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10" w:rsidRPr="00626FA6" w:rsidRDefault="003A711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3A7110" w:rsidRPr="00626FA6" w:rsidRDefault="003A711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Default="003A7110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Establece</w:t>
      </w:r>
      <w:r w:rsidR="00F83FB9">
        <w:rPr>
          <w:rFonts w:ascii="Trebuchet MS" w:hAnsi="Trebuchet MS" w:cs="Trebuchet MS"/>
          <w:sz w:val="20"/>
          <w:szCs w:val="20"/>
          <w:lang w:val="es-MX"/>
        </w:rPr>
        <w:t>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las directrices para la recepción, registro y control de toda</w:t>
      </w:r>
      <w:r w:rsidR="00F83FB9">
        <w:rPr>
          <w:rFonts w:ascii="Trebuchet MS" w:hAnsi="Trebuchet MS" w:cs="Trebuchet MS"/>
          <w:sz w:val="20"/>
          <w:szCs w:val="20"/>
          <w:lang w:val="es-MX"/>
        </w:rPr>
        <w:t>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la</w:t>
      </w:r>
      <w:r w:rsidR="00F83FB9">
        <w:rPr>
          <w:rFonts w:ascii="Trebuchet MS" w:hAnsi="Trebuchet MS" w:cs="Trebuchet MS"/>
          <w:sz w:val="20"/>
          <w:szCs w:val="20"/>
          <w:lang w:val="es-MX"/>
        </w:rPr>
        <w:t>s solicitudes de materiales y servicios requeridos de parte de las distintas áreas que conforman la secretaría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. </w:t>
      </w:r>
    </w:p>
    <w:p w:rsidR="003A7110" w:rsidRDefault="003A711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Default="003A711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3A7110" w:rsidRPr="00550F44" w:rsidRDefault="003A7110" w:rsidP="00314450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Default="003A7110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14450">
        <w:rPr>
          <w:rFonts w:ascii="Trebuchet MS" w:hAnsi="Trebuchet MS" w:cs="Trebuchet MS"/>
          <w:sz w:val="20"/>
          <w:szCs w:val="20"/>
          <w:lang w:val="es-MX"/>
        </w:rPr>
        <w:t xml:space="preserve">Este procedimiento está dirigido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a </w:t>
      </w:r>
      <w:r w:rsidR="005A7BC0">
        <w:rPr>
          <w:rFonts w:ascii="Trebuchet MS" w:hAnsi="Trebuchet MS" w:cs="Trebuchet MS"/>
          <w:sz w:val="20"/>
          <w:szCs w:val="20"/>
          <w:lang w:val="es-MX"/>
        </w:rPr>
        <w:t xml:space="preserve">todos los </w:t>
      </w:r>
      <w:r>
        <w:rPr>
          <w:rFonts w:ascii="Trebuchet MS" w:hAnsi="Trebuchet MS" w:cs="Trebuchet MS"/>
          <w:sz w:val="20"/>
          <w:szCs w:val="20"/>
          <w:lang w:val="es-MX"/>
        </w:rPr>
        <w:t>u</w:t>
      </w:r>
      <w:r w:rsidRPr="00314450">
        <w:rPr>
          <w:rFonts w:ascii="Trebuchet MS" w:hAnsi="Trebuchet MS" w:cs="Trebuchet MS"/>
          <w:sz w:val="20"/>
          <w:szCs w:val="20"/>
          <w:lang w:val="es-MX"/>
        </w:rPr>
        <w:t>suarios de los servicios que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A7BC0">
        <w:rPr>
          <w:rFonts w:ascii="Trebuchet MS" w:hAnsi="Trebuchet MS" w:cs="Trebuchet MS"/>
          <w:sz w:val="20"/>
          <w:szCs w:val="20"/>
          <w:lang w:val="es-MX"/>
        </w:rPr>
        <w:t>presta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la DRMS.</w:t>
      </w:r>
    </w:p>
    <w:p w:rsidR="003A7110" w:rsidRDefault="003A7110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A7110" w:rsidRDefault="003A7110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14450">
        <w:rPr>
          <w:rFonts w:ascii="Trebuchet MS" w:hAnsi="Trebuchet MS" w:cs="Trebuchet MS"/>
          <w:sz w:val="20"/>
          <w:szCs w:val="20"/>
          <w:lang w:val="es-MX"/>
        </w:rPr>
        <w:t>Participa</w:t>
      </w:r>
      <w:r w:rsidR="005A7BC0">
        <w:rPr>
          <w:rFonts w:ascii="Trebuchet MS" w:hAnsi="Trebuchet MS" w:cs="Trebuchet MS"/>
          <w:sz w:val="20"/>
          <w:szCs w:val="20"/>
          <w:lang w:val="es-MX"/>
        </w:rPr>
        <w:t xml:space="preserve">n </w:t>
      </w:r>
      <w:r w:rsidR="00014184" w:rsidRPr="00314450">
        <w:rPr>
          <w:rFonts w:ascii="Trebuchet MS" w:hAnsi="Trebuchet MS" w:cs="Trebuchet MS"/>
          <w:sz w:val="20"/>
          <w:szCs w:val="20"/>
          <w:lang w:val="es-MX"/>
        </w:rPr>
        <w:t xml:space="preserve">el </w:t>
      </w:r>
      <w:r w:rsidR="005A7BC0">
        <w:rPr>
          <w:rFonts w:ascii="Trebuchet MS" w:hAnsi="Trebuchet MS" w:cs="Trebuchet MS"/>
          <w:sz w:val="20"/>
          <w:szCs w:val="20"/>
          <w:lang w:val="es-MX"/>
        </w:rPr>
        <w:t>á</w:t>
      </w:r>
      <w:r w:rsidR="00014184" w:rsidRPr="00314450">
        <w:rPr>
          <w:rFonts w:ascii="Trebuchet MS" w:hAnsi="Trebuchet MS" w:cs="Trebuchet MS"/>
          <w:sz w:val="20"/>
          <w:szCs w:val="20"/>
          <w:lang w:val="es-MX"/>
        </w:rPr>
        <w:t>rea</w:t>
      </w:r>
      <w:r w:rsidR="005A7BC0">
        <w:rPr>
          <w:rFonts w:ascii="Trebuchet MS" w:hAnsi="Trebuchet MS" w:cs="Trebuchet MS"/>
          <w:sz w:val="20"/>
          <w:szCs w:val="20"/>
          <w:lang w:val="es-MX"/>
        </w:rPr>
        <w:t xml:space="preserve"> de 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egistro de </w:t>
      </w:r>
      <w:r w:rsidR="005A7BC0">
        <w:rPr>
          <w:rFonts w:ascii="Trebuchet MS" w:hAnsi="Trebuchet MS" w:cs="Trebuchet MS"/>
          <w:sz w:val="20"/>
          <w:szCs w:val="20"/>
          <w:lang w:val="es-MX"/>
        </w:rPr>
        <w:t>c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orrespondencia, la Dirección de Recursos Materiales y Servicios y las </w:t>
      </w:r>
      <w:r w:rsidR="009D5670">
        <w:rPr>
          <w:rFonts w:ascii="Trebuchet MS" w:hAnsi="Trebuchet MS" w:cs="Trebuchet MS"/>
          <w:sz w:val="20"/>
          <w:szCs w:val="20"/>
          <w:lang w:val="es-MX"/>
        </w:rPr>
        <w:t>á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reas responsables </w:t>
      </w:r>
      <w:r w:rsidR="009D5670">
        <w:rPr>
          <w:rFonts w:ascii="Trebuchet MS" w:hAnsi="Trebuchet MS" w:cs="Trebuchet MS"/>
          <w:sz w:val="20"/>
          <w:szCs w:val="20"/>
          <w:lang w:val="es-MX"/>
        </w:rPr>
        <w:t xml:space="preserve">de atender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los </w:t>
      </w:r>
      <w:r w:rsidR="009D5670">
        <w:rPr>
          <w:rFonts w:ascii="Trebuchet MS" w:hAnsi="Trebuchet MS" w:cs="Trebuchet MS"/>
          <w:sz w:val="20"/>
          <w:szCs w:val="20"/>
          <w:lang w:val="es-MX"/>
        </w:rPr>
        <w:t>requerimientos de las áreas de las áreas solicitantes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. </w:t>
      </w:r>
    </w:p>
    <w:p w:rsidR="003A7110" w:rsidRDefault="003A7110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03648" w:rsidRDefault="003A7110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</w:t>
      </w:r>
      <w:r w:rsidRPr="00314450">
        <w:rPr>
          <w:rFonts w:ascii="Trebuchet MS" w:hAnsi="Trebuchet MS" w:cs="Trebuchet MS"/>
          <w:sz w:val="20"/>
          <w:szCs w:val="20"/>
          <w:lang w:val="es-MX"/>
        </w:rPr>
        <w:t xml:space="preserve">nicia cuando el </w:t>
      </w:r>
      <w:r w:rsidR="00F80CB9">
        <w:rPr>
          <w:rFonts w:ascii="Trebuchet MS" w:hAnsi="Trebuchet MS" w:cs="Trebuchet MS"/>
          <w:sz w:val="20"/>
          <w:szCs w:val="20"/>
          <w:lang w:val="es-MX"/>
        </w:rPr>
        <w:t>á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rea de </w:t>
      </w:r>
      <w:r w:rsidR="00F80CB9">
        <w:rPr>
          <w:rFonts w:ascii="Trebuchet MS" w:hAnsi="Trebuchet MS" w:cs="Trebuchet MS"/>
          <w:sz w:val="20"/>
          <w:szCs w:val="20"/>
          <w:lang w:val="es-MX"/>
        </w:rPr>
        <w:t>registro de c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orrespondencia recibe </w:t>
      </w:r>
      <w:r w:rsidR="00F80CB9">
        <w:rPr>
          <w:rFonts w:ascii="Trebuchet MS" w:hAnsi="Trebuchet MS" w:cs="Trebuchet MS"/>
          <w:sz w:val="20"/>
          <w:szCs w:val="20"/>
          <w:lang w:val="es-MX"/>
        </w:rPr>
        <w:t xml:space="preserve">la petición por escrito de materiales o servicios, y </w:t>
      </w:r>
      <w:proofErr w:type="gramStart"/>
      <w:r w:rsidR="00F80CB9">
        <w:rPr>
          <w:rFonts w:ascii="Trebuchet MS" w:hAnsi="Trebuchet MS" w:cs="Trebuchet MS"/>
          <w:sz w:val="20"/>
          <w:szCs w:val="20"/>
          <w:lang w:val="es-MX"/>
        </w:rPr>
        <w:t>termina</w:t>
      </w:r>
      <w:proofErr w:type="gramEnd"/>
      <w:r w:rsidR="00F80CB9">
        <w:rPr>
          <w:rFonts w:ascii="Trebuchet MS" w:hAnsi="Trebuchet MS" w:cs="Trebuchet MS"/>
          <w:sz w:val="20"/>
          <w:szCs w:val="20"/>
          <w:lang w:val="es-MX"/>
        </w:rPr>
        <w:t xml:space="preserve"> cuando el requerimiento es atendido o rechazado de acuerdo a la instrucción de la autoridad superior. </w:t>
      </w:r>
    </w:p>
    <w:p w:rsidR="00F80CB9" w:rsidRDefault="00F80CB9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03648" w:rsidRDefault="00503648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Este procedimiento da cumplimiento a los requisitos de la Norma ISO 9001:2008, elemento 7.5.</w:t>
      </w:r>
    </w:p>
    <w:p w:rsidR="003A7110" w:rsidRPr="00626FA6" w:rsidRDefault="003A7110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Pr="00550F44" w:rsidRDefault="003A711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3A7110" w:rsidRPr="00626FA6" w:rsidRDefault="003A7110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A7110" w:rsidRDefault="003A7110" w:rsidP="00E87ACC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87ACC">
        <w:rPr>
          <w:rFonts w:ascii="Trebuchet MS" w:hAnsi="Trebuchet MS" w:cs="Trebuchet MS"/>
          <w:sz w:val="20"/>
          <w:szCs w:val="20"/>
          <w:lang w:val="es-MX"/>
        </w:rPr>
        <w:t>Los documentos que se reciban para trámite deberán ser presentados en el formato autorizado para tal fin.</w:t>
      </w:r>
    </w:p>
    <w:p w:rsidR="003A7110" w:rsidRDefault="003A7110" w:rsidP="00E87ACC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Todos los documentos recibidos en ventanilla deben ser turnados el mismo día de su recepción.</w:t>
      </w:r>
    </w:p>
    <w:p w:rsidR="003A7110" w:rsidRPr="00DC43B8" w:rsidRDefault="003A7110" w:rsidP="00E87ACC">
      <w:pPr>
        <w:pStyle w:val="Prrafodelista"/>
        <w:numPr>
          <w:ilvl w:val="0"/>
          <w:numId w:val="15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DC43B8">
        <w:rPr>
          <w:rFonts w:ascii="Trebuchet MS" w:hAnsi="Trebuchet MS" w:cs="Trebuchet MS"/>
          <w:sz w:val="20"/>
          <w:szCs w:val="20"/>
          <w:lang w:val="es-MX"/>
        </w:rPr>
        <w:t xml:space="preserve">El horario de la ventanilla de recepción de correspondencia es de 8:00 a 15:00 </w:t>
      </w:r>
      <w:proofErr w:type="spellStart"/>
      <w:r w:rsidRPr="00DC43B8">
        <w:rPr>
          <w:rFonts w:ascii="Trebuchet MS" w:hAnsi="Trebuchet MS" w:cs="Trebuchet MS"/>
          <w:sz w:val="20"/>
          <w:szCs w:val="20"/>
          <w:lang w:val="es-MX"/>
        </w:rPr>
        <w:t>hrs</w:t>
      </w:r>
      <w:proofErr w:type="spellEnd"/>
      <w:r w:rsidRPr="00DC43B8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3A7110" w:rsidRDefault="003A7110" w:rsidP="00314450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A7110" w:rsidRDefault="003A7110" w:rsidP="00314450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A7110" w:rsidRPr="001433CB" w:rsidRDefault="003A7110" w:rsidP="001433CB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433C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3A7110" w:rsidRPr="001433CB" w:rsidRDefault="003A7110" w:rsidP="001433CB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8222"/>
        <w:gridCol w:w="283"/>
      </w:tblGrid>
      <w:tr w:rsidR="003A7110" w:rsidRPr="009F2F22" w:rsidTr="00084FEF">
        <w:trPr>
          <w:trHeight w:val="292"/>
        </w:trPr>
        <w:tc>
          <w:tcPr>
            <w:tcW w:w="8222" w:type="dxa"/>
            <w:vAlign w:val="center"/>
          </w:tcPr>
          <w:p w:rsidR="003A7110" w:rsidRDefault="003A7110" w:rsidP="00317F0D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Ley de Responsabilidades de los Servidores Públicos del Estado de Sinaloa.</w:t>
            </w:r>
          </w:p>
          <w:p w:rsidR="003A7110" w:rsidRPr="00BE2D21" w:rsidRDefault="003A7110" w:rsidP="00317F0D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3A7110" w:rsidRPr="00A5444C" w:rsidRDefault="003A7110" w:rsidP="003B34A6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3A7110" w:rsidRPr="00502648" w:rsidRDefault="003A7110" w:rsidP="00502648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02648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546201" w:rsidRPr="0050264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502648" w:rsidRPr="00502648" w:rsidRDefault="00502648" w:rsidP="00502648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502648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502648" w:rsidRPr="00905E0F" w:rsidRDefault="00502648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502648" w:rsidRPr="00905E0F" w:rsidRDefault="00502648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502648" w:rsidRPr="00905E0F" w:rsidRDefault="00502648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502648" w:rsidRPr="00905E0F" w:rsidRDefault="00502648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502648" w:rsidRPr="00905E0F" w:rsidRDefault="00502648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502648" w:rsidRPr="00BD634A" w:rsidTr="0034595B">
        <w:trPr>
          <w:trHeight w:val="214"/>
        </w:trPr>
        <w:tc>
          <w:tcPr>
            <w:tcW w:w="3402" w:type="dxa"/>
            <w:vAlign w:val="center"/>
          </w:tcPr>
          <w:p w:rsidR="00502648" w:rsidRPr="00910623" w:rsidRDefault="00502648" w:rsidP="005026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1433CB"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elación de correspondencia p</w:t>
            </w:r>
            <w:r w:rsidRPr="001433CB">
              <w:rPr>
                <w:rFonts w:ascii="Trebuchet MS" w:hAnsi="Trebuchet MS" w:cs="Trebuchet MS"/>
                <w:sz w:val="20"/>
                <w:szCs w:val="20"/>
              </w:rPr>
              <w:t xml:space="preserve">or </w:t>
            </w:r>
            <w:r>
              <w:rPr>
                <w:rFonts w:ascii="Trebuchet MS" w:hAnsi="Trebuchet MS" w:cs="Trebuchet MS"/>
                <w:sz w:val="20"/>
                <w:szCs w:val="20"/>
              </w:rPr>
              <w:t>día</w:t>
            </w:r>
          </w:p>
        </w:tc>
        <w:tc>
          <w:tcPr>
            <w:tcW w:w="1417" w:type="dxa"/>
            <w:vAlign w:val="center"/>
          </w:tcPr>
          <w:p w:rsidR="00502648" w:rsidRPr="008F2563" w:rsidRDefault="00502648" w:rsidP="0050264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8F2563">
              <w:rPr>
                <w:rFonts w:ascii="Trebuchet MS" w:hAnsi="Trebuchet MS"/>
                <w:bCs/>
                <w:sz w:val="20"/>
                <w:szCs w:val="20"/>
              </w:rPr>
              <w:t>RDRMS-08.01</w:t>
            </w:r>
          </w:p>
        </w:tc>
        <w:tc>
          <w:tcPr>
            <w:tcW w:w="1559" w:type="dxa"/>
          </w:tcPr>
          <w:p w:rsidR="00502648" w:rsidRPr="00E31B55" w:rsidRDefault="00E31B55" w:rsidP="0050264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31B55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02648" w:rsidRPr="00E31B55" w:rsidRDefault="00D42D00" w:rsidP="0050264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A-DRMS</w:t>
            </w:r>
          </w:p>
        </w:tc>
        <w:tc>
          <w:tcPr>
            <w:tcW w:w="1701" w:type="dxa"/>
          </w:tcPr>
          <w:p w:rsidR="00502648" w:rsidRPr="00E31B55" w:rsidRDefault="00D42D00" w:rsidP="0050264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502648" w:rsidRPr="00BD634A" w:rsidTr="0034595B">
        <w:trPr>
          <w:trHeight w:val="214"/>
        </w:trPr>
        <w:tc>
          <w:tcPr>
            <w:tcW w:w="3402" w:type="dxa"/>
            <w:vAlign w:val="center"/>
          </w:tcPr>
          <w:p w:rsidR="00502648" w:rsidRPr="00910623" w:rsidRDefault="00502648" w:rsidP="005026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1433CB"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elación de correspondencia p</w:t>
            </w:r>
            <w:r w:rsidRPr="001433CB">
              <w:rPr>
                <w:rFonts w:ascii="Trebuchet MS" w:hAnsi="Trebuchet MS" w:cs="Trebuchet MS"/>
                <w:sz w:val="20"/>
                <w:szCs w:val="20"/>
              </w:rPr>
              <w:t>or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área</w:t>
            </w:r>
          </w:p>
        </w:tc>
        <w:tc>
          <w:tcPr>
            <w:tcW w:w="1417" w:type="dxa"/>
            <w:vAlign w:val="center"/>
          </w:tcPr>
          <w:p w:rsidR="00502648" w:rsidRPr="008F2563" w:rsidRDefault="00502648" w:rsidP="00502648">
            <w:pPr>
              <w:jc w:val="center"/>
            </w:pPr>
            <w:r w:rsidRPr="008F2563">
              <w:rPr>
                <w:rFonts w:ascii="Trebuchet MS" w:hAnsi="Trebuchet MS"/>
                <w:bCs/>
                <w:sz w:val="20"/>
                <w:szCs w:val="20"/>
              </w:rPr>
              <w:t>RDRMS-08.02</w:t>
            </w:r>
          </w:p>
        </w:tc>
        <w:tc>
          <w:tcPr>
            <w:tcW w:w="1559" w:type="dxa"/>
          </w:tcPr>
          <w:p w:rsidR="00502648" w:rsidRPr="00E31B55" w:rsidRDefault="00E31B55" w:rsidP="0050264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31B55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02648" w:rsidRPr="00E31B55" w:rsidRDefault="00D42D00" w:rsidP="0050264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A-DRMS</w:t>
            </w:r>
          </w:p>
        </w:tc>
        <w:tc>
          <w:tcPr>
            <w:tcW w:w="1701" w:type="dxa"/>
          </w:tcPr>
          <w:p w:rsidR="00502648" w:rsidRPr="00E31B55" w:rsidRDefault="00D42D00" w:rsidP="0050264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3A7110" w:rsidRDefault="003A711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B3AC3" w:rsidRDefault="001B3AC3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B3AC3" w:rsidRDefault="001B3AC3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20"/>
        <w:gridCol w:w="2736"/>
        <w:gridCol w:w="2659"/>
        <w:gridCol w:w="2680"/>
      </w:tblGrid>
      <w:tr w:rsidR="001E547D" w:rsidRPr="00352284" w:rsidTr="00E33877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1E547D" w:rsidRDefault="001E547D" w:rsidP="00E3387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386EBA" w:rsidRDefault="00386EBA" w:rsidP="00386EBA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1E547D" w:rsidRPr="00352284" w:rsidRDefault="001E547D" w:rsidP="00E3387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1E547D" w:rsidRPr="00352284" w:rsidRDefault="001E547D" w:rsidP="00E3387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1E547D" w:rsidRDefault="009E087A" w:rsidP="00E3387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1B3A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1E547D" w:rsidRPr="00352284" w:rsidRDefault="000D4A02" w:rsidP="00E3387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1E547D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1E547D" w:rsidRPr="00B402AA" w:rsidRDefault="001E547D" w:rsidP="00E3387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1E547D" w:rsidRPr="00352284" w:rsidRDefault="001E547D" w:rsidP="00E3387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1E547D" w:rsidRPr="00352284" w:rsidRDefault="001E547D" w:rsidP="00E3387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1E547D" w:rsidRPr="00352284" w:rsidRDefault="001E547D" w:rsidP="00E3387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1E113F" w:rsidRDefault="001E113F" w:rsidP="001E113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E3463B" w:rsidRPr="00352284" w:rsidRDefault="001E113F" w:rsidP="001E113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1E547D" w:rsidRPr="002542F7" w:rsidTr="00E33877">
        <w:trPr>
          <w:trHeight w:val="695"/>
          <w:jc w:val="center"/>
        </w:trPr>
        <w:tc>
          <w:tcPr>
            <w:tcW w:w="2883" w:type="dxa"/>
            <w:vAlign w:val="center"/>
          </w:tcPr>
          <w:p w:rsidR="001E547D" w:rsidRPr="002542F7" w:rsidRDefault="00AF707B" w:rsidP="00E3387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3BC7E18" wp14:editId="716A6E71">
                  <wp:extent cx="828675" cy="379095"/>
                  <wp:effectExtent l="0" t="0" r="9525" b="1905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1E547D" w:rsidRPr="002542F7" w:rsidRDefault="003F45DD" w:rsidP="00E3387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3F45DD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716B27C" wp14:editId="0CC9E9D6">
                  <wp:extent cx="1581074" cy="504749"/>
                  <wp:effectExtent l="19050" t="0" r="76" b="0"/>
                  <wp:docPr id="12" name="Imagen 12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0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1E547D" w:rsidRPr="002542F7" w:rsidRDefault="001E547D" w:rsidP="00E3387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91C5F5B" wp14:editId="1082EAC5">
                  <wp:extent cx="657225" cy="428625"/>
                  <wp:effectExtent l="19050" t="0" r="9525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1E547D" w:rsidRPr="002542F7" w:rsidRDefault="000D4A02" w:rsidP="00E3387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ED02B01" wp14:editId="5E63D496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6CA" w:rsidRDefault="002276CA" w:rsidP="00E85B4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02648" w:rsidRDefault="0050264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703A54" w:rsidRDefault="00703A54" w:rsidP="00E85B4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85B4D" w:rsidRPr="00626FA6" w:rsidRDefault="00E85B4D" w:rsidP="00E85B4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E85B4D" w:rsidRPr="00626FA6" w:rsidRDefault="00E85B4D" w:rsidP="00E85B4D">
      <w:pPr>
        <w:rPr>
          <w:rFonts w:ascii="Trebuchet MS" w:hAnsi="Trebuchet MS" w:cs="Trebuchet MS"/>
          <w:sz w:val="20"/>
          <w:szCs w:val="20"/>
          <w:lang w:val="es-MX"/>
        </w:rPr>
      </w:pPr>
    </w:p>
    <w:p w:rsidR="00E85B4D" w:rsidRDefault="00E85B4D" w:rsidP="00E85B4D">
      <w:pPr>
        <w:ind w:left="1134" w:hanging="567"/>
        <w:rPr>
          <w:rFonts w:ascii="Trebuchet MS" w:hAnsi="Trebuchet MS" w:cs="Trebuchet MS"/>
          <w:sz w:val="20"/>
          <w:szCs w:val="20"/>
        </w:rPr>
      </w:pPr>
      <w:r w:rsidRPr="00061247">
        <w:rPr>
          <w:rFonts w:ascii="Trebuchet MS" w:hAnsi="Trebuchet MS" w:cs="Trebuchet MS"/>
          <w:b/>
          <w:bCs/>
          <w:sz w:val="20"/>
          <w:szCs w:val="20"/>
        </w:rPr>
        <w:t>ARC</w:t>
      </w:r>
      <w:r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Área de Registro de Correspondencia</w:t>
      </w:r>
    </w:p>
    <w:p w:rsidR="00E85B4D" w:rsidRDefault="00E85B4D" w:rsidP="00E85B4D">
      <w:pPr>
        <w:ind w:left="1134" w:hanging="567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>
        <w:rPr>
          <w:rFonts w:ascii="Trebuchet MS" w:hAnsi="Trebuchet MS" w:cs="Trebuchet MS"/>
          <w:sz w:val="20"/>
          <w:szCs w:val="20"/>
          <w:lang w:val="es-MX"/>
        </w:rPr>
        <w:t>Dirección de Recursos Materiales y Servicios</w:t>
      </w:r>
    </w:p>
    <w:p w:rsidR="00E85B4D" w:rsidRDefault="00E85B4D" w:rsidP="00E85B4D">
      <w:pPr>
        <w:ind w:left="1134" w:hanging="567"/>
        <w:rPr>
          <w:rFonts w:ascii="Trebuchet MS" w:hAnsi="Trebuchet MS" w:cs="Trebuchet MS"/>
          <w:b/>
          <w:bCs/>
          <w:sz w:val="20"/>
          <w:szCs w:val="20"/>
        </w:rPr>
      </w:pPr>
      <w:r w:rsidRPr="00EC555C">
        <w:rPr>
          <w:rFonts w:ascii="Trebuchet MS" w:hAnsi="Trebuchet MS" w:cs="Trebuchet MS"/>
          <w:b/>
          <w:bCs/>
          <w:sz w:val="20"/>
          <w:szCs w:val="20"/>
        </w:rPr>
        <w:t>RMS: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Recursos Materiales y Servicios</w:t>
      </w:r>
    </w:p>
    <w:p w:rsidR="00E85B4D" w:rsidRDefault="00E85B4D" w:rsidP="00E85B4D">
      <w:pPr>
        <w:ind w:left="567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SRC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061247">
        <w:rPr>
          <w:rFonts w:ascii="Trebuchet MS" w:hAnsi="Trebuchet MS" w:cs="Trebuchet MS"/>
          <w:sz w:val="20"/>
          <w:szCs w:val="20"/>
          <w:lang w:val="es-MX"/>
        </w:rPr>
        <w:t>S</w:t>
      </w:r>
      <w:r>
        <w:rPr>
          <w:rFonts w:ascii="Trebuchet MS" w:hAnsi="Trebuchet MS" w:cs="Trebuchet MS"/>
          <w:sz w:val="20"/>
          <w:szCs w:val="20"/>
          <w:lang w:val="es-MX"/>
        </w:rPr>
        <w:t>istema de Registro de Correspondencia</w:t>
      </w:r>
    </w:p>
    <w:p w:rsidR="00F446FA" w:rsidRPr="000641C5" w:rsidRDefault="00F446FA" w:rsidP="00F446FA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</w:t>
      </w:r>
      <w:r w:rsidRPr="000641C5">
        <w:rPr>
          <w:rFonts w:ascii="Trebuchet MS" w:hAnsi="Trebuchet MS" w:cs="Arial"/>
          <w:b/>
          <w:sz w:val="20"/>
          <w:szCs w:val="20"/>
        </w:rPr>
        <w:t>A-DRMS: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0641C5">
        <w:rPr>
          <w:rFonts w:ascii="Trebuchet MS" w:hAnsi="Trebuchet MS" w:cs="Arial"/>
          <w:sz w:val="20"/>
          <w:szCs w:val="20"/>
        </w:rPr>
        <w:t>Archivo de la Dirección de Recursos Materiales y Servicios.</w:t>
      </w:r>
    </w:p>
    <w:p w:rsidR="00F446FA" w:rsidRDefault="00F446FA" w:rsidP="00E85B4D">
      <w:pPr>
        <w:ind w:left="567"/>
        <w:rPr>
          <w:rFonts w:ascii="Trebuchet MS" w:hAnsi="Trebuchet MS" w:cs="Trebuchet MS"/>
          <w:b/>
          <w:bCs/>
          <w:sz w:val="20"/>
          <w:szCs w:val="20"/>
        </w:rPr>
      </w:pPr>
    </w:p>
    <w:p w:rsidR="003A7110" w:rsidRDefault="003A7110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97D17" w:rsidRDefault="00797D17" w:rsidP="00BE2D2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3A7110" w:rsidRDefault="003A7110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</w:p>
    <w:p w:rsidR="003A7110" w:rsidRDefault="003A7110" w:rsidP="001B3A0B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402FC" w:rsidRDefault="000402FC" w:rsidP="001B3A0B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Default="000402FC" w:rsidP="00547EA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object w:dxaOrig="11677" w:dyaOrig="9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403.5pt" o:ole="">
            <v:imagedata r:id="rId11" o:title=""/>
          </v:shape>
          <o:OLEObject Type="Embed" ProgID="Visio.Drawing.11" ShapeID="_x0000_i1025" DrawAspect="Content" ObjectID="_1572042538" r:id="rId12"/>
        </w:object>
      </w:r>
      <w:r w:rsidR="003A7110"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="003A7110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084FEF" w:rsidRDefault="00084FEF" w:rsidP="00C848C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63"/>
        <w:gridCol w:w="4395"/>
        <w:gridCol w:w="1705"/>
      </w:tblGrid>
      <w:tr w:rsidR="003A7110" w:rsidRPr="00021FFD" w:rsidTr="00084FEF">
        <w:trPr>
          <w:jc w:val="center"/>
        </w:trPr>
        <w:tc>
          <w:tcPr>
            <w:tcW w:w="2269" w:type="dxa"/>
            <w:shd w:val="clear" w:color="auto" w:fill="BFBFBF"/>
          </w:tcPr>
          <w:p w:rsidR="003A7110" w:rsidRPr="00726B6F" w:rsidRDefault="003A7110" w:rsidP="00726B6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63" w:type="dxa"/>
            <w:shd w:val="clear" w:color="auto" w:fill="BFBFBF"/>
          </w:tcPr>
          <w:p w:rsidR="003A7110" w:rsidRPr="00726B6F" w:rsidRDefault="003A7110" w:rsidP="00726B6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95" w:type="dxa"/>
            <w:shd w:val="clear" w:color="auto" w:fill="BFBFBF"/>
          </w:tcPr>
          <w:p w:rsidR="003A7110" w:rsidRPr="00726B6F" w:rsidRDefault="003A7110" w:rsidP="00726B6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5" w:type="dxa"/>
            <w:shd w:val="clear" w:color="auto" w:fill="BFBFBF"/>
            <w:vAlign w:val="center"/>
          </w:tcPr>
          <w:p w:rsidR="003A7110" w:rsidRPr="00726B6F" w:rsidRDefault="003A7110" w:rsidP="00084FEF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3A7110" w:rsidRPr="000741C7" w:rsidTr="00084FEF">
        <w:trPr>
          <w:jc w:val="center"/>
        </w:trPr>
        <w:tc>
          <w:tcPr>
            <w:tcW w:w="2269" w:type="dxa"/>
            <w:vAlign w:val="center"/>
          </w:tcPr>
          <w:p w:rsidR="003A7110" w:rsidRPr="00726B6F" w:rsidRDefault="00324FAC" w:rsidP="00D71591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Área de 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>Registro de Correspondencia</w:t>
            </w:r>
          </w:p>
        </w:tc>
        <w:tc>
          <w:tcPr>
            <w:tcW w:w="2263" w:type="dxa"/>
            <w:vAlign w:val="center"/>
          </w:tcPr>
          <w:p w:rsidR="003A7110" w:rsidRPr="00726B6F" w:rsidRDefault="003A7110" w:rsidP="001C4100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1C410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, </w:t>
            </w: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registra</w:t>
            </w:r>
            <w:r w:rsidR="001C410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elabora relación de documentos</w:t>
            </w: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3A7110" w:rsidRDefault="003A7110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="00D45237">
              <w:rPr>
                <w:rFonts w:ascii="Trebuchet MS" w:hAnsi="Trebuchet MS" w:cs="Trebuchet MS"/>
                <w:sz w:val="18"/>
                <w:szCs w:val="18"/>
              </w:rPr>
              <w:t>de las distintas áreas de la secretaría solicitudes de materiales o servicios previamente</w:t>
            </w:r>
            <w:r w:rsidR="00983461">
              <w:rPr>
                <w:rFonts w:ascii="Trebuchet MS" w:hAnsi="Trebuchet MS" w:cs="Trebuchet MS"/>
                <w:sz w:val="18"/>
                <w:szCs w:val="18"/>
              </w:rPr>
              <w:t xml:space="preserve"> autorizada</w:t>
            </w:r>
            <w:r w:rsidR="00D45237">
              <w:rPr>
                <w:rFonts w:ascii="Trebuchet MS" w:hAnsi="Trebuchet MS" w:cs="Trebuchet MS"/>
                <w:sz w:val="18"/>
                <w:szCs w:val="18"/>
              </w:rPr>
              <w:t>s y foliad</w:t>
            </w:r>
            <w:r w:rsidR="00983461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45237">
              <w:rPr>
                <w:rFonts w:ascii="Trebuchet MS" w:hAnsi="Trebuchet MS" w:cs="Trebuchet MS"/>
                <w:sz w:val="18"/>
                <w:szCs w:val="18"/>
              </w:rPr>
              <w:t>s por el DGSA</w:t>
            </w:r>
            <w:r w:rsidR="00EA7CF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261EC9" w:rsidRDefault="00220CE7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261EC9">
              <w:rPr>
                <w:rFonts w:ascii="Trebuchet MS" w:hAnsi="Trebuchet MS" w:cs="Trebuchet MS"/>
                <w:sz w:val="18"/>
                <w:szCs w:val="18"/>
              </w:rPr>
              <w:t xml:space="preserve">egistra y elabora relación de </w:t>
            </w:r>
            <w:r w:rsidR="00154A07">
              <w:rPr>
                <w:rFonts w:ascii="Trebuchet MS" w:hAnsi="Trebuchet MS" w:cs="Trebuchet MS"/>
                <w:sz w:val="18"/>
                <w:szCs w:val="18"/>
              </w:rPr>
              <w:t>documentos</w:t>
            </w:r>
            <w:r w:rsidR="00261EC9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3A7110" w:rsidRPr="00726B6F" w:rsidRDefault="00A86B2E" w:rsidP="00065483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24FAC">
              <w:rPr>
                <w:rFonts w:ascii="Trebuchet MS" w:hAnsi="Trebuchet MS" w:cs="Trebuchet MS"/>
                <w:sz w:val="18"/>
                <w:szCs w:val="18"/>
              </w:rPr>
              <w:t xml:space="preserve">Turna </w:t>
            </w:r>
            <w:r w:rsidR="00324FAC" w:rsidRPr="00324FAC">
              <w:rPr>
                <w:rFonts w:ascii="Trebuchet MS" w:hAnsi="Trebuchet MS" w:cs="Trebuchet MS"/>
                <w:sz w:val="18"/>
                <w:szCs w:val="18"/>
              </w:rPr>
              <w:t>documentos</w:t>
            </w:r>
            <w:r w:rsidRPr="00324FAC">
              <w:rPr>
                <w:rFonts w:ascii="Trebuchet MS" w:hAnsi="Trebuchet MS" w:cs="Trebuchet MS"/>
                <w:sz w:val="18"/>
                <w:szCs w:val="18"/>
              </w:rPr>
              <w:t xml:space="preserve"> al DRMS.</w:t>
            </w:r>
          </w:p>
        </w:tc>
        <w:tc>
          <w:tcPr>
            <w:tcW w:w="1705" w:type="dxa"/>
            <w:vAlign w:val="center"/>
          </w:tcPr>
          <w:p w:rsidR="007E16DC" w:rsidRDefault="007E16DC" w:rsidP="000E731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E16DC">
              <w:rPr>
                <w:rFonts w:ascii="Trebuchet MS" w:hAnsi="Trebuchet MS" w:cs="Trebuchet MS"/>
                <w:sz w:val="18"/>
                <w:szCs w:val="18"/>
              </w:rPr>
              <w:t>Relación de correspondencia por día</w:t>
            </w:r>
          </w:p>
          <w:p w:rsidR="000E731D" w:rsidRDefault="000E731D" w:rsidP="000E731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RDRMS-08.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>01</w:t>
            </w:r>
          </w:p>
          <w:p w:rsidR="00F14488" w:rsidRDefault="00F14488" w:rsidP="000E731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F14488" w:rsidRDefault="00F14488" w:rsidP="00F1448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E16DC">
              <w:rPr>
                <w:rFonts w:ascii="Trebuchet MS" w:hAnsi="Trebuchet MS" w:cs="Trebuchet MS"/>
                <w:sz w:val="18"/>
                <w:szCs w:val="18"/>
              </w:rPr>
              <w:t xml:space="preserve">Relación de correspondencia por </w:t>
            </w:r>
            <w:r>
              <w:rPr>
                <w:rFonts w:ascii="Trebuchet MS" w:hAnsi="Trebuchet MS" w:cs="Trebuchet MS"/>
                <w:sz w:val="18"/>
                <w:szCs w:val="18"/>
              </w:rPr>
              <w:t>área</w:t>
            </w:r>
          </w:p>
          <w:p w:rsidR="003A7110" w:rsidRPr="00726B6F" w:rsidRDefault="00F14488" w:rsidP="00D514E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RDRMS-08.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</w:p>
        </w:tc>
      </w:tr>
      <w:tr w:rsidR="003A7110" w:rsidRPr="000741C7" w:rsidTr="00084FEF">
        <w:trPr>
          <w:jc w:val="center"/>
        </w:trPr>
        <w:tc>
          <w:tcPr>
            <w:tcW w:w="2269" w:type="dxa"/>
            <w:vAlign w:val="center"/>
          </w:tcPr>
          <w:p w:rsidR="003A7110" w:rsidRPr="00726B6F" w:rsidRDefault="003A7110" w:rsidP="00D71591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Director de Recursos Materiales y Servicios </w:t>
            </w:r>
          </w:p>
        </w:tc>
        <w:tc>
          <w:tcPr>
            <w:tcW w:w="2263" w:type="dxa"/>
            <w:vAlign w:val="center"/>
          </w:tcPr>
          <w:p w:rsidR="003A7110" w:rsidRPr="00726B6F" w:rsidRDefault="003A7110" w:rsidP="007C3931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7C393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documentos</w:t>
            </w: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clasifica y canaliza.</w:t>
            </w:r>
          </w:p>
        </w:tc>
        <w:tc>
          <w:tcPr>
            <w:tcW w:w="4395" w:type="dxa"/>
          </w:tcPr>
          <w:p w:rsidR="003A7110" w:rsidRPr="00726B6F" w:rsidRDefault="003A7110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AD066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7200C">
              <w:rPr>
                <w:rFonts w:ascii="Trebuchet MS" w:hAnsi="Trebuchet MS" w:cs="Trebuchet MS"/>
                <w:sz w:val="18"/>
                <w:szCs w:val="18"/>
              </w:rPr>
              <w:t>documentos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3A7110" w:rsidRPr="00726B6F" w:rsidRDefault="00761039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r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 xml:space="preserve">evisa cada uno de ellos </w:t>
            </w:r>
            <w:r w:rsidR="0077200C">
              <w:rPr>
                <w:rFonts w:ascii="Trebuchet MS" w:hAnsi="Trebuchet MS" w:cs="Trebuchet MS"/>
                <w:sz w:val="18"/>
                <w:szCs w:val="18"/>
              </w:rPr>
              <w:t>asignando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 xml:space="preserve"> un área que será la encargada de la atención y respuesta de la solicitud.</w:t>
            </w:r>
          </w:p>
          <w:p w:rsidR="003A7110" w:rsidRPr="00726B6F" w:rsidRDefault="00D05907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>utoriza o rechaza la realización del trámite.</w:t>
            </w:r>
          </w:p>
          <w:p w:rsidR="00E024BE" w:rsidRDefault="00595E83" w:rsidP="009561AB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 xml:space="preserve">os </w:t>
            </w:r>
            <w:r w:rsidR="00F55760">
              <w:rPr>
                <w:rFonts w:ascii="Trebuchet MS" w:hAnsi="Trebuchet MS" w:cs="Trebuchet MS"/>
                <w:sz w:val="18"/>
                <w:szCs w:val="18"/>
              </w:rPr>
              <w:t>documentos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autorizados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 xml:space="preserve"> son </w:t>
            </w:r>
            <w:r w:rsidR="009561AB" w:rsidRPr="00726B6F">
              <w:rPr>
                <w:rFonts w:ascii="Trebuchet MS" w:hAnsi="Trebuchet MS" w:cs="Trebuchet MS"/>
                <w:sz w:val="18"/>
                <w:szCs w:val="18"/>
              </w:rPr>
              <w:t>retornados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 xml:space="preserve"> al </w:t>
            </w:r>
            <w:r w:rsidR="00F55760" w:rsidRPr="00F55760">
              <w:rPr>
                <w:rFonts w:ascii="Trebuchet MS" w:hAnsi="Trebuchet MS" w:cs="Trebuchet MS"/>
                <w:sz w:val="18"/>
                <w:szCs w:val="18"/>
              </w:rPr>
              <w:t>Área de Registro de Correspondencia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C164B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9561AB" w:rsidRPr="00726B6F" w:rsidRDefault="009561AB" w:rsidP="009561AB">
            <w:pPr>
              <w:pStyle w:val="Prrafodelista"/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3A7110" w:rsidRPr="00726B6F" w:rsidRDefault="00084FEF" w:rsidP="00084FE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3A7110" w:rsidRPr="000741C7" w:rsidTr="00084FEF">
        <w:trPr>
          <w:jc w:val="center"/>
        </w:trPr>
        <w:tc>
          <w:tcPr>
            <w:tcW w:w="2269" w:type="dxa"/>
            <w:vAlign w:val="center"/>
          </w:tcPr>
          <w:p w:rsidR="003A7110" w:rsidRPr="00726B6F" w:rsidRDefault="00324FAC" w:rsidP="00D71591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Área de </w:t>
            </w:r>
            <w:r w:rsidR="003A7110" w:rsidRPr="00726B6F">
              <w:rPr>
                <w:rFonts w:ascii="Trebuchet MS" w:hAnsi="Trebuchet MS" w:cs="Trebuchet MS"/>
                <w:sz w:val="18"/>
                <w:szCs w:val="18"/>
              </w:rPr>
              <w:t>Registro de Correspondencia</w:t>
            </w:r>
          </w:p>
        </w:tc>
        <w:tc>
          <w:tcPr>
            <w:tcW w:w="2263" w:type="dxa"/>
            <w:vAlign w:val="center"/>
          </w:tcPr>
          <w:p w:rsidR="003A7110" w:rsidRPr="00726B6F" w:rsidRDefault="003A7110" w:rsidP="00726B6F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distribuye</w:t>
            </w:r>
            <w:r w:rsidR="007B178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documentos</w:t>
            </w: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3A7110" w:rsidRDefault="00F55760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s</w:t>
            </w:r>
            <w:r w:rsidR="00324FAC">
              <w:rPr>
                <w:rFonts w:ascii="Trebuchet MS" w:hAnsi="Trebuchet MS" w:cs="Trebuchet MS"/>
                <w:sz w:val="18"/>
                <w:szCs w:val="18"/>
              </w:rPr>
              <w:t xml:space="preserve">epara documentos </w:t>
            </w:r>
            <w:r w:rsidR="00AD3173">
              <w:rPr>
                <w:rFonts w:ascii="Trebuchet MS" w:hAnsi="Trebuchet MS" w:cs="Trebuchet MS"/>
                <w:sz w:val="18"/>
                <w:szCs w:val="18"/>
              </w:rPr>
              <w:t xml:space="preserve">autorizados y </w:t>
            </w:r>
            <w:r w:rsidR="00324FAC">
              <w:rPr>
                <w:rFonts w:ascii="Trebuchet MS" w:hAnsi="Trebuchet MS" w:cs="Trebuchet MS"/>
                <w:sz w:val="18"/>
                <w:szCs w:val="18"/>
              </w:rPr>
              <w:t xml:space="preserve">clasificados </w:t>
            </w:r>
            <w:r w:rsidR="00230986">
              <w:rPr>
                <w:rFonts w:ascii="Trebuchet MS" w:hAnsi="Trebuchet MS" w:cs="Trebuchet MS"/>
                <w:sz w:val="18"/>
                <w:szCs w:val="18"/>
              </w:rPr>
              <w:t>por área de atención</w:t>
            </w:r>
            <w:r w:rsidR="00324FAC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324FAC" w:rsidRPr="00E024BE" w:rsidRDefault="00303769" w:rsidP="004A4F6C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E024BE">
              <w:rPr>
                <w:rFonts w:ascii="Trebuchet MS" w:hAnsi="Trebuchet MS" w:cs="Trebuchet MS"/>
                <w:sz w:val="18"/>
                <w:szCs w:val="18"/>
              </w:rPr>
              <w:t xml:space="preserve">Los </w:t>
            </w:r>
            <w:r w:rsidR="00477252">
              <w:rPr>
                <w:rFonts w:ascii="Trebuchet MS" w:hAnsi="Trebuchet MS" w:cs="Trebuchet MS"/>
                <w:sz w:val="18"/>
                <w:szCs w:val="18"/>
              </w:rPr>
              <w:t>documento</w:t>
            </w:r>
            <w:r w:rsidRPr="00E024BE">
              <w:rPr>
                <w:rFonts w:ascii="Trebuchet MS" w:hAnsi="Trebuchet MS" w:cs="Trebuchet MS"/>
                <w:sz w:val="18"/>
                <w:szCs w:val="18"/>
              </w:rPr>
              <w:t>s se d</w:t>
            </w:r>
            <w:r w:rsidR="00324FAC" w:rsidRPr="00E024BE">
              <w:rPr>
                <w:rFonts w:ascii="Trebuchet MS" w:hAnsi="Trebuchet MS" w:cs="Trebuchet MS"/>
                <w:sz w:val="18"/>
                <w:szCs w:val="18"/>
              </w:rPr>
              <w:t>istribuye</w:t>
            </w:r>
            <w:r w:rsidRPr="00E024BE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="00324FAC" w:rsidRPr="00E024BE">
              <w:rPr>
                <w:rFonts w:ascii="Trebuchet MS" w:hAnsi="Trebuchet MS" w:cs="Trebuchet MS"/>
                <w:sz w:val="18"/>
                <w:szCs w:val="18"/>
              </w:rPr>
              <w:t xml:space="preserve"> a las áreas correspondientes</w:t>
            </w:r>
            <w:r w:rsidR="00477252">
              <w:rPr>
                <w:rFonts w:ascii="Trebuchet MS" w:hAnsi="Trebuchet MS" w:cs="Trebuchet MS"/>
                <w:sz w:val="18"/>
                <w:szCs w:val="18"/>
              </w:rPr>
              <w:t xml:space="preserve"> para su trámite</w:t>
            </w:r>
            <w:r w:rsidR="00324FAC" w:rsidRPr="00E024B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4A4F6C" w:rsidRDefault="004A4F6C" w:rsidP="004A4F6C">
            <w:pPr>
              <w:pStyle w:val="Prrafodelista"/>
              <w:ind w:left="-4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A4F6C" w:rsidRDefault="009D33CE" w:rsidP="004A4F6C">
            <w:pPr>
              <w:pStyle w:val="Prrafodelista"/>
              <w:ind w:left="-4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 A</w:t>
            </w:r>
            <w:r w:rsidR="004A4F6C">
              <w:rPr>
                <w:rFonts w:ascii="Trebuchet MS" w:hAnsi="Trebuchet MS" w:cs="Trebuchet MS"/>
                <w:sz w:val="18"/>
                <w:szCs w:val="18"/>
              </w:rPr>
              <w:t>nte la eventualidad de falla</w:t>
            </w:r>
            <w:r w:rsidR="00BD4E3E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4A4F6C">
              <w:rPr>
                <w:rFonts w:ascii="Trebuchet MS" w:hAnsi="Trebuchet MS" w:cs="Trebuchet MS"/>
                <w:sz w:val="18"/>
                <w:szCs w:val="18"/>
              </w:rPr>
              <w:t xml:space="preserve"> del sistema de registro de correspondencia</w:t>
            </w:r>
            <w:r w:rsidR="00324FAC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4A4F6C">
              <w:rPr>
                <w:rFonts w:ascii="Trebuchet MS" w:hAnsi="Trebuchet MS" w:cs="Trebuchet MS"/>
                <w:sz w:val="18"/>
                <w:szCs w:val="18"/>
              </w:rPr>
              <w:t xml:space="preserve"> se </w:t>
            </w:r>
            <w:r w:rsidR="00BD4E3E">
              <w:rPr>
                <w:rFonts w:ascii="Trebuchet MS" w:hAnsi="Trebuchet MS" w:cs="Trebuchet MS"/>
                <w:sz w:val="18"/>
                <w:szCs w:val="18"/>
              </w:rPr>
              <w:t>cuenta con</w:t>
            </w:r>
            <w:r w:rsidR="00D209D9">
              <w:rPr>
                <w:rFonts w:ascii="Trebuchet MS" w:hAnsi="Trebuchet MS" w:cs="Trebuchet MS"/>
                <w:sz w:val="18"/>
                <w:szCs w:val="18"/>
              </w:rPr>
              <w:t xml:space="preserve"> un archivo en físico de carpetas para cada una</w:t>
            </w:r>
            <w:r w:rsidR="004A4F6C">
              <w:rPr>
                <w:rFonts w:ascii="Trebuchet MS" w:hAnsi="Trebuchet MS" w:cs="Trebuchet MS"/>
                <w:sz w:val="18"/>
                <w:szCs w:val="18"/>
              </w:rPr>
              <w:t xml:space="preserve"> de las áreas de la dirección</w:t>
            </w:r>
            <w:r w:rsidR="00F14488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4A4F6C">
              <w:rPr>
                <w:rFonts w:ascii="Trebuchet MS" w:hAnsi="Trebuchet MS" w:cs="Trebuchet MS"/>
                <w:sz w:val="18"/>
                <w:szCs w:val="18"/>
              </w:rPr>
              <w:t xml:space="preserve"> donde se registran los documentos entregados.</w:t>
            </w:r>
          </w:p>
          <w:p w:rsidR="00C164B6" w:rsidRPr="00324FAC" w:rsidRDefault="00C164B6" w:rsidP="00324FA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3A7110" w:rsidRPr="00726B6F" w:rsidRDefault="00B47649" w:rsidP="00084FE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3A7110" w:rsidRPr="000741C7" w:rsidTr="00084FEF">
        <w:trPr>
          <w:jc w:val="center"/>
        </w:trPr>
        <w:tc>
          <w:tcPr>
            <w:tcW w:w="2269" w:type="dxa"/>
            <w:vAlign w:val="center"/>
          </w:tcPr>
          <w:p w:rsidR="003A7110" w:rsidRPr="00726B6F" w:rsidRDefault="003A7110" w:rsidP="003819A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>Área</w:t>
            </w:r>
            <w:r w:rsidR="000E6376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B32C6A">
              <w:rPr>
                <w:rFonts w:ascii="Trebuchet MS" w:hAnsi="Trebuchet MS" w:cs="Trebuchet MS"/>
                <w:sz w:val="18"/>
                <w:szCs w:val="18"/>
              </w:rPr>
              <w:t xml:space="preserve"> de atención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de la DRMS</w:t>
            </w:r>
          </w:p>
        </w:tc>
        <w:tc>
          <w:tcPr>
            <w:tcW w:w="2263" w:type="dxa"/>
            <w:vAlign w:val="center"/>
          </w:tcPr>
          <w:p w:rsidR="003A7110" w:rsidRPr="00726B6F" w:rsidRDefault="003A7110" w:rsidP="00726B6F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8A04F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</w:t>
            </w: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tramita</w:t>
            </w:r>
            <w:r w:rsidR="008A04F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</w:t>
            </w:r>
            <w:r w:rsidR="00F6476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solicitud</w:t>
            </w:r>
            <w:r w:rsidR="004D724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3A7110" w:rsidRPr="00726B6F" w:rsidRDefault="003A7110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8A04FE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D1AAD">
              <w:rPr>
                <w:rFonts w:ascii="Trebuchet MS" w:hAnsi="Trebuchet MS" w:cs="Trebuchet MS"/>
                <w:sz w:val="18"/>
                <w:szCs w:val="18"/>
              </w:rPr>
              <w:t>documentos foliados y autorizados para realizar su trámite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3A7110" w:rsidRDefault="003A7110" w:rsidP="00726B6F">
            <w:pPr>
              <w:pStyle w:val="Prrafodelista"/>
              <w:numPr>
                <w:ilvl w:val="1"/>
                <w:numId w:val="11"/>
              </w:num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>Tramita</w:t>
            </w:r>
            <w:r w:rsidR="008A04FE">
              <w:rPr>
                <w:rFonts w:ascii="Trebuchet MS" w:hAnsi="Trebuchet MS" w:cs="Trebuchet MS"/>
                <w:sz w:val="18"/>
                <w:szCs w:val="18"/>
              </w:rPr>
              <w:t xml:space="preserve">n 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lo requerido en </w:t>
            </w:r>
            <w:r w:rsidR="00EB6E0C">
              <w:rPr>
                <w:rFonts w:ascii="Trebuchet MS" w:hAnsi="Trebuchet MS" w:cs="Trebuchet MS"/>
                <w:sz w:val="18"/>
                <w:szCs w:val="18"/>
              </w:rPr>
              <w:t>los documentos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 w:rsidR="00BF323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acuerdo a </w:t>
            </w:r>
            <w:r w:rsidR="008A04FE">
              <w:rPr>
                <w:rFonts w:ascii="Trebuchet MS" w:hAnsi="Trebuchet MS" w:cs="Trebuchet MS"/>
                <w:sz w:val="18"/>
                <w:szCs w:val="18"/>
              </w:rPr>
              <w:t>sus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procedimientos.</w:t>
            </w:r>
          </w:p>
          <w:p w:rsidR="00E024BE" w:rsidRPr="00726B6F" w:rsidRDefault="00E024BE" w:rsidP="00E024BE">
            <w:pPr>
              <w:pStyle w:val="Prrafodelista"/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3A7110" w:rsidRPr="00726B6F" w:rsidRDefault="00084FEF" w:rsidP="00084FE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3A7110" w:rsidRPr="00626FA6" w:rsidTr="0008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0632" w:type="dxa"/>
            <w:gridSpan w:val="4"/>
            <w:vAlign w:val="center"/>
          </w:tcPr>
          <w:p w:rsidR="003A7110" w:rsidRPr="00715BF5" w:rsidRDefault="003A7110" w:rsidP="00084FE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</w:t>
            </w:r>
            <w:r w:rsid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rocedimiento</w:t>
            </w:r>
          </w:p>
        </w:tc>
      </w:tr>
    </w:tbl>
    <w:p w:rsidR="003A7110" w:rsidRPr="00626FA6" w:rsidRDefault="003A711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84FEF" w:rsidRDefault="00084FE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276CA" w:rsidRDefault="002276C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Pr="00626FA6" w:rsidRDefault="00084FE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3A7110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02259F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3A7110" w:rsidRPr="00084FEF" w:rsidRDefault="003A7110" w:rsidP="00387F23">
      <w:pPr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3A7110" w:rsidRPr="00626FA6">
        <w:tc>
          <w:tcPr>
            <w:tcW w:w="10598" w:type="dxa"/>
            <w:shd w:val="clear" w:color="auto" w:fill="BFBFBF"/>
          </w:tcPr>
          <w:p w:rsidR="003A7110" w:rsidRPr="00626FA6" w:rsidRDefault="003A7110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3A7110" w:rsidRPr="00626FA6">
        <w:tc>
          <w:tcPr>
            <w:tcW w:w="10598" w:type="dxa"/>
          </w:tcPr>
          <w:p w:rsidR="003A7110" w:rsidRPr="00626FA6" w:rsidRDefault="003A7110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Oficios de correspondencia registrados</w:t>
            </w:r>
          </w:p>
        </w:tc>
      </w:tr>
    </w:tbl>
    <w:p w:rsidR="00084FEF" w:rsidRDefault="00084FE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81DB7" w:rsidRDefault="00681DB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E1E8C" w:rsidRDefault="000E1E8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A7110" w:rsidRPr="00626FA6" w:rsidRDefault="003A711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084FEF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3A7110" w:rsidRPr="00626FA6" w:rsidRDefault="003A711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74"/>
        <w:gridCol w:w="1568"/>
        <w:gridCol w:w="1484"/>
        <w:gridCol w:w="16"/>
        <w:gridCol w:w="4870"/>
      </w:tblGrid>
      <w:tr w:rsidR="003A7110" w:rsidRPr="00084FEF" w:rsidTr="008C4822">
        <w:trPr>
          <w:trHeight w:val="170"/>
          <w:jc w:val="center"/>
        </w:trPr>
        <w:tc>
          <w:tcPr>
            <w:tcW w:w="1357" w:type="dxa"/>
            <w:shd w:val="clear" w:color="auto" w:fill="BFBFBF"/>
            <w:vAlign w:val="center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4" w:type="dxa"/>
            <w:shd w:val="clear" w:color="auto" w:fill="BFBFBF"/>
            <w:vAlign w:val="center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8" w:type="dxa"/>
            <w:shd w:val="clear" w:color="auto" w:fill="BFBFBF"/>
            <w:vAlign w:val="center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84" w:type="dxa"/>
            <w:shd w:val="clear" w:color="auto" w:fill="BFBFBF"/>
            <w:vAlign w:val="center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86" w:type="dxa"/>
            <w:gridSpan w:val="2"/>
            <w:shd w:val="clear" w:color="auto" w:fill="BFBFBF"/>
            <w:vAlign w:val="center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3A7110" w:rsidRPr="00084FEF" w:rsidTr="008C4822">
        <w:trPr>
          <w:trHeight w:val="170"/>
          <w:jc w:val="center"/>
        </w:trPr>
        <w:tc>
          <w:tcPr>
            <w:tcW w:w="1357" w:type="dxa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4" w:type="dxa"/>
          </w:tcPr>
          <w:p w:rsidR="003A7110" w:rsidRPr="00084FEF" w:rsidRDefault="003A7110" w:rsidP="003819A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568" w:type="dxa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84" w:type="dxa"/>
          </w:tcPr>
          <w:p w:rsidR="003A7110" w:rsidRPr="00084FEF" w:rsidRDefault="003A7110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86" w:type="dxa"/>
            <w:gridSpan w:val="2"/>
          </w:tcPr>
          <w:p w:rsidR="003A7110" w:rsidRPr="00084FEF" w:rsidRDefault="003A7110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084FEF" w:rsidRPr="00084FEF" w:rsidTr="008C482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F" w:rsidRPr="00084FEF" w:rsidRDefault="00084FEF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F" w:rsidRPr="00084FEF" w:rsidRDefault="005304F7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F" w:rsidRPr="00084FEF" w:rsidRDefault="00084FEF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F" w:rsidRPr="00084FEF" w:rsidRDefault="00084FEF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F" w:rsidRPr="00084FEF" w:rsidRDefault="00084FEF" w:rsidP="00E3387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</w:t>
            </w:r>
            <w:r w:rsidRPr="00084FEF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 xml:space="preserve">contenido de este procedimiento y se recorre la numeración. </w:t>
            </w:r>
          </w:p>
        </w:tc>
      </w:tr>
      <w:tr w:rsidR="008C4822" w:rsidRPr="00084FEF" w:rsidTr="008C482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2" w:rsidRPr="003513B3" w:rsidRDefault="008C4822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2" w:rsidRPr="003513B3" w:rsidRDefault="008C4822" w:rsidP="00B47F8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B47F81" w:rsidRPr="003513B3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Pr="003513B3">
              <w:rPr>
                <w:rFonts w:ascii="Trebuchet MS" w:hAnsi="Trebuchet MS" w:cs="Trebuchet MS"/>
                <w:sz w:val="18"/>
                <w:szCs w:val="18"/>
                <w:lang w:val="es-MX"/>
              </w:rPr>
              <w:t>/07/2014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2" w:rsidRPr="003513B3" w:rsidRDefault="008C4822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2" w:rsidRPr="003513B3" w:rsidRDefault="008C4822" w:rsidP="00E3387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F" w:rsidRDefault="0002259F" w:rsidP="0002259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771214" w:rsidRPr="003513B3" w:rsidRDefault="00771214" w:rsidP="0077121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</w:rPr>
              <w:t xml:space="preserve">- Se </w:t>
            </w:r>
            <w:r w:rsidRPr="003513B3">
              <w:rPr>
                <w:rFonts w:ascii="Trebuchet MS" w:hAnsi="Trebuchet MS"/>
                <w:sz w:val="18"/>
                <w:szCs w:val="18"/>
              </w:rPr>
              <w:t>incluye</w:t>
            </w:r>
            <w:r w:rsidRPr="003513B3">
              <w:rPr>
                <w:rFonts w:ascii="Trebuchet MS" w:hAnsi="Trebuchet MS" w:cs="Trebuchet MS"/>
                <w:sz w:val="18"/>
                <w:szCs w:val="18"/>
              </w:rPr>
              <w:t xml:space="preserve"> en REGISTROS: Relación de correspondencia por área con código RDRMS-08.02.</w:t>
            </w:r>
          </w:p>
          <w:p w:rsidR="00B4379E" w:rsidRPr="003513B3" w:rsidRDefault="00B4379E" w:rsidP="00B4379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E3387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3513B3">
              <w:rPr>
                <w:rFonts w:ascii="Trebuchet MS" w:hAnsi="Trebuchet MS" w:cs="Trebuchet MS"/>
                <w:sz w:val="18"/>
                <w:szCs w:val="18"/>
              </w:rPr>
              <w:t>Se modificó en su totalidad el DIAGRAMA DE FLUJO.</w:t>
            </w:r>
          </w:p>
          <w:p w:rsidR="00B4379E" w:rsidRPr="003513B3" w:rsidRDefault="00B4379E" w:rsidP="00B4379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</w:rPr>
              <w:t>- Se modificó en su totalidad la DESCRIPCIÓN DEL PROCEDIMIENTO.</w:t>
            </w:r>
          </w:p>
          <w:p w:rsidR="00B4379E" w:rsidRPr="003513B3" w:rsidRDefault="00B4379E" w:rsidP="00B4379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513B3">
              <w:rPr>
                <w:rFonts w:ascii="Trebuchet MS" w:hAnsi="Trebuchet MS" w:cs="Trebuchet MS"/>
                <w:sz w:val="18"/>
                <w:szCs w:val="18"/>
              </w:rPr>
              <w:t>- Se eliminó el apartado de ANEXOS.</w:t>
            </w:r>
          </w:p>
          <w:p w:rsidR="008C4822" w:rsidRPr="003513B3" w:rsidRDefault="00B4379E" w:rsidP="00B4379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513B3">
              <w:rPr>
                <w:rFonts w:ascii="Trebuchet MS" w:hAnsi="Trebuchet MS" w:cs="Arial"/>
                <w:sz w:val="18"/>
                <w:szCs w:val="18"/>
              </w:rPr>
              <w:t>- Se eliminó tabla de SNC.</w:t>
            </w:r>
          </w:p>
        </w:tc>
      </w:tr>
      <w:tr w:rsidR="00EE584F" w:rsidRPr="00084FEF" w:rsidTr="008C482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F" w:rsidRPr="00627FBC" w:rsidRDefault="00EE584F" w:rsidP="00D31A0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F" w:rsidRPr="00627FBC" w:rsidRDefault="00EE584F" w:rsidP="00EE584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  <w:lang w:val="es-MX"/>
              </w:rPr>
              <w:t>30/09/201</w:t>
            </w:r>
            <w:r w:rsidR="00547EA8"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F" w:rsidRPr="00627FBC" w:rsidRDefault="00EE584F" w:rsidP="00D31A0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F" w:rsidRPr="00627FBC" w:rsidRDefault="00EE584F" w:rsidP="00D31A0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C" w:rsidRPr="00627FBC" w:rsidRDefault="00627FBC" w:rsidP="00627FB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</w:rPr>
              <w:t>- Se modificó en su totalidad el PROPÓSITO Y ALCANCE.</w:t>
            </w:r>
          </w:p>
          <w:p w:rsidR="006F76EE" w:rsidRPr="00627FBC" w:rsidRDefault="006F76EE" w:rsidP="006F76E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</w:rPr>
              <w:t>- Se modificó en su totalidad el DIAGRAMA DE FLUJO.</w:t>
            </w:r>
          </w:p>
          <w:p w:rsidR="00EE584F" w:rsidRPr="00A240AB" w:rsidRDefault="00B23AE5" w:rsidP="0002259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27FBC">
              <w:rPr>
                <w:rFonts w:ascii="Trebuchet MS" w:hAnsi="Trebuchet MS" w:cs="Trebuchet MS"/>
                <w:sz w:val="18"/>
                <w:szCs w:val="18"/>
              </w:rPr>
              <w:t>- Se modificó en su totalidad la DESCRIPCIÓN DEL PROCEDIMIENTO.</w:t>
            </w:r>
          </w:p>
        </w:tc>
      </w:tr>
      <w:tr w:rsidR="00803931" w:rsidRPr="00084FEF" w:rsidTr="008C482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</w:t>
            </w:r>
          </w:p>
          <w:p w:rsidR="00803931" w:rsidRDefault="00803931" w:rsidP="0080393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803931" w:rsidRPr="00084FEF" w:rsidTr="008C482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31" w:rsidRDefault="00803931" w:rsidP="0080393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F822DB" w:rsidTr="00F822DB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B" w:rsidRDefault="00F822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B" w:rsidRDefault="00F822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31/03/2017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B" w:rsidRDefault="00F822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B" w:rsidRDefault="00F822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D" w:rsidRDefault="00A566AD" w:rsidP="00A566A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 Antonio Castro Chávez Firma el Procedimiento el Lic. Enrique Adolfo Félix Bastidas</w:t>
            </w:r>
          </w:p>
          <w:p w:rsidR="00F822DB" w:rsidRDefault="00A566AD" w:rsidP="00A566A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BB0332" w:rsidTr="001C0505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2" w:rsidRDefault="00BB0332" w:rsidP="00BB033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2" w:rsidRDefault="00BB0332" w:rsidP="00BB033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2" w:rsidRDefault="00BB0332" w:rsidP="00BB03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2" w:rsidRDefault="00BB0332" w:rsidP="00BB03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2" w:rsidRDefault="00BB0332" w:rsidP="00BB033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084FEF" w:rsidRDefault="00084FEF" w:rsidP="00084FEF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</w:t>
      </w:r>
      <w:r w:rsidR="00A36EE8">
        <w:rPr>
          <w:rFonts w:ascii="Trebuchet MS" w:hAnsi="Trebuchet MS" w:cs="Trebuchet MS"/>
          <w:color w:val="000000"/>
          <w:sz w:val="18"/>
          <w:szCs w:val="18"/>
        </w:rPr>
        <w:t>rocedimiento y AD-Alta Dirección.</w:t>
      </w:r>
    </w:p>
    <w:p w:rsidR="003A7110" w:rsidRPr="00626FA6" w:rsidRDefault="003A711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A7110" w:rsidRPr="00626FA6" w:rsidRDefault="003A711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5954" w:type="dxa"/>
        <w:tblInd w:w="932" w:type="dxa"/>
        <w:tblLook w:val="00A0" w:firstRow="1" w:lastRow="0" w:firstColumn="1" w:lastColumn="0" w:noHBand="0" w:noVBand="0"/>
      </w:tblPr>
      <w:tblGrid>
        <w:gridCol w:w="4111"/>
        <w:gridCol w:w="1843"/>
      </w:tblGrid>
      <w:tr w:rsidR="003A7110" w:rsidRPr="009F2F22" w:rsidTr="00FD13FE">
        <w:trPr>
          <w:trHeight w:val="179"/>
        </w:trPr>
        <w:tc>
          <w:tcPr>
            <w:tcW w:w="4111" w:type="dxa"/>
            <w:vAlign w:val="center"/>
          </w:tcPr>
          <w:p w:rsidR="000E1E8C" w:rsidRPr="00BE2D21" w:rsidRDefault="000E1E8C" w:rsidP="00BF3344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3A7110" w:rsidRDefault="003A7110" w:rsidP="004B13A1"/>
        </w:tc>
      </w:tr>
      <w:tr w:rsidR="003A7110" w:rsidRPr="009F2F22" w:rsidTr="00FD13FE">
        <w:trPr>
          <w:trHeight w:val="179"/>
        </w:trPr>
        <w:tc>
          <w:tcPr>
            <w:tcW w:w="4111" w:type="dxa"/>
            <w:vAlign w:val="center"/>
          </w:tcPr>
          <w:p w:rsidR="003A7110" w:rsidRDefault="003A7110" w:rsidP="004B13A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084FEF" w:rsidRPr="00BE2D21" w:rsidRDefault="00084FEF" w:rsidP="004B13A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3A7110" w:rsidRPr="00A5444C" w:rsidRDefault="003A7110" w:rsidP="004B13A1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3A7110" w:rsidRDefault="003A7110" w:rsidP="007F0937">
      <w:pPr>
        <w:rPr>
          <w:rFonts w:ascii="Trebuchet MS" w:hAnsi="Trebuchet MS" w:cs="Trebuchet MS"/>
        </w:rPr>
      </w:pPr>
    </w:p>
    <w:p w:rsidR="003A7110" w:rsidRDefault="003A7110" w:rsidP="007F0937">
      <w:pPr>
        <w:rPr>
          <w:rFonts w:ascii="Trebuchet MS" w:hAnsi="Trebuchet MS" w:cs="Trebuchet MS"/>
        </w:rPr>
      </w:pPr>
    </w:p>
    <w:p w:rsidR="003A7110" w:rsidRPr="00626FA6" w:rsidRDefault="003A7110" w:rsidP="007459DA">
      <w:pPr>
        <w:ind w:left="708" w:hanging="708"/>
        <w:rPr>
          <w:rFonts w:ascii="Trebuchet MS" w:hAnsi="Trebuchet MS" w:cs="Trebuchet MS"/>
        </w:rPr>
      </w:pPr>
      <w:bookmarkStart w:id="0" w:name="_GoBack"/>
      <w:bookmarkEnd w:id="0"/>
    </w:p>
    <w:sectPr w:rsidR="003A7110" w:rsidRPr="00626FA6" w:rsidSect="00021FFD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45" w:rsidRPr="00AC75C8" w:rsidRDefault="00DE084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DE0845" w:rsidRPr="00AC75C8" w:rsidRDefault="00DE084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77" w:rsidRPr="00C67AF0" w:rsidRDefault="00E33877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E33877">
      <w:trPr>
        <w:trHeight w:val="431"/>
        <w:jc w:val="center"/>
      </w:trPr>
      <w:tc>
        <w:tcPr>
          <w:tcW w:w="5671" w:type="dxa"/>
          <w:vAlign w:val="center"/>
        </w:tcPr>
        <w:p w:rsidR="00E33877" w:rsidRPr="00726B6F" w:rsidRDefault="00E33877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E33877" w:rsidRPr="00082AC2" w:rsidRDefault="00E33877" w:rsidP="00726B6F">
          <w:pPr>
            <w:jc w:val="center"/>
            <w:rPr>
              <w:rFonts w:ascii="Candara" w:hAnsi="Candara" w:cs="Candara"/>
              <w:i/>
              <w:iCs/>
              <w:sz w:val="20"/>
              <w:szCs w:val="20"/>
            </w:rPr>
          </w:pPr>
          <w:r w:rsidRPr="00082AC2">
            <w:rPr>
              <w:rFonts w:ascii="Candara" w:hAnsi="Candara" w:cs="Candara"/>
              <w:i/>
              <w:iCs/>
              <w:sz w:val="20"/>
              <w:szCs w:val="20"/>
            </w:rPr>
            <w:t xml:space="preserve">Página </w:t>
          </w:r>
          <w:r w:rsidR="00A65B02" w:rsidRPr="00082AC2">
            <w:rPr>
              <w:rFonts w:ascii="Candara" w:hAnsi="Candara" w:cs="Candara"/>
              <w:i/>
              <w:iCs/>
              <w:sz w:val="20"/>
              <w:szCs w:val="20"/>
            </w:rPr>
            <w:fldChar w:fldCharType="begin"/>
          </w:r>
          <w:r w:rsidRPr="00082AC2">
            <w:rPr>
              <w:rFonts w:ascii="Candara" w:hAnsi="Candara" w:cs="Candara"/>
              <w:i/>
              <w:iCs/>
              <w:sz w:val="20"/>
              <w:szCs w:val="20"/>
            </w:rPr>
            <w:instrText xml:space="preserve"> PAGE </w:instrText>
          </w:r>
          <w:r w:rsidR="00A65B02" w:rsidRPr="00082AC2">
            <w:rPr>
              <w:rFonts w:ascii="Candara" w:hAnsi="Candara" w:cs="Candara"/>
              <w:i/>
              <w:iCs/>
              <w:sz w:val="20"/>
              <w:szCs w:val="20"/>
            </w:rPr>
            <w:fldChar w:fldCharType="separate"/>
          </w:r>
          <w:r w:rsidR="00894B2B">
            <w:rPr>
              <w:rFonts w:ascii="Candara" w:hAnsi="Candara" w:cs="Candara"/>
              <w:i/>
              <w:iCs/>
              <w:noProof/>
              <w:sz w:val="20"/>
              <w:szCs w:val="20"/>
            </w:rPr>
            <w:t>5</w:t>
          </w:r>
          <w:r w:rsidR="00A65B02" w:rsidRPr="00082AC2">
            <w:rPr>
              <w:rFonts w:ascii="Candara" w:hAnsi="Candara" w:cs="Candara"/>
              <w:i/>
              <w:iCs/>
              <w:sz w:val="20"/>
              <w:szCs w:val="20"/>
            </w:rPr>
            <w:fldChar w:fldCharType="end"/>
          </w:r>
          <w:r w:rsidRPr="00082AC2">
            <w:rPr>
              <w:rFonts w:ascii="Candara" w:hAnsi="Candara" w:cs="Candara"/>
              <w:i/>
              <w:iCs/>
              <w:sz w:val="20"/>
              <w:szCs w:val="20"/>
            </w:rPr>
            <w:t xml:space="preserve"> de </w:t>
          </w:r>
          <w:r w:rsidR="00A65B02" w:rsidRPr="00082AC2">
            <w:rPr>
              <w:rFonts w:ascii="Candara" w:hAnsi="Candara" w:cs="Candara"/>
              <w:i/>
              <w:iCs/>
              <w:sz w:val="20"/>
              <w:szCs w:val="20"/>
            </w:rPr>
            <w:fldChar w:fldCharType="begin"/>
          </w:r>
          <w:r w:rsidRPr="00082AC2">
            <w:rPr>
              <w:rFonts w:ascii="Candara" w:hAnsi="Candara" w:cs="Candara"/>
              <w:i/>
              <w:iCs/>
              <w:sz w:val="20"/>
              <w:szCs w:val="20"/>
            </w:rPr>
            <w:instrText xml:space="preserve"> NUMPAGES  </w:instrText>
          </w:r>
          <w:r w:rsidR="00A65B02" w:rsidRPr="00082AC2">
            <w:rPr>
              <w:rFonts w:ascii="Candara" w:hAnsi="Candara" w:cs="Candara"/>
              <w:i/>
              <w:iCs/>
              <w:sz w:val="20"/>
              <w:szCs w:val="20"/>
            </w:rPr>
            <w:fldChar w:fldCharType="separate"/>
          </w:r>
          <w:r w:rsidR="00894B2B">
            <w:rPr>
              <w:rFonts w:ascii="Candara" w:hAnsi="Candara" w:cs="Candara"/>
              <w:i/>
              <w:iCs/>
              <w:noProof/>
              <w:sz w:val="20"/>
              <w:szCs w:val="20"/>
            </w:rPr>
            <w:t>5</w:t>
          </w:r>
          <w:r w:rsidR="00A65B02" w:rsidRPr="00082AC2">
            <w:rPr>
              <w:rFonts w:ascii="Candara" w:hAnsi="Candara" w:cs="Candara"/>
              <w:i/>
              <w:iCs/>
              <w:sz w:val="20"/>
              <w:szCs w:val="20"/>
            </w:rPr>
            <w:fldChar w:fldCharType="end"/>
          </w:r>
        </w:p>
      </w:tc>
    </w:tr>
  </w:tbl>
  <w:p w:rsidR="00E33877" w:rsidRPr="006A3416" w:rsidRDefault="00E33877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45" w:rsidRPr="00AC75C8" w:rsidRDefault="00DE084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DE0845" w:rsidRPr="00AC75C8" w:rsidRDefault="00DE084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77" w:rsidRDefault="00894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5657" o:spid="_x0000_s2053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E33877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E33877" w:rsidRDefault="00894B2B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895658" o:spid="_x0000_s2054" type="#_x0000_t136" style="position:absolute;margin-left:0;margin-top:0;width:700.45pt;height:60.9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15112E">
            <w:rPr>
              <w:noProof/>
              <w:lang w:val="es-MX" w:eastAsia="es-MX"/>
            </w:rPr>
            <w:drawing>
              <wp:inline distT="0" distB="0" distL="0" distR="0" wp14:anchorId="2CBCB2A0" wp14:editId="5E1D7306">
                <wp:extent cx="1191260" cy="831215"/>
                <wp:effectExtent l="0" t="0" r="0" b="698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E33877" w:rsidRPr="002657DD" w:rsidRDefault="00E33877" w:rsidP="00163786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Registro de Correspondencia</w:t>
          </w:r>
        </w:p>
      </w:tc>
      <w:tc>
        <w:tcPr>
          <w:tcW w:w="2268" w:type="dxa"/>
          <w:vMerge w:val="restart"/>
          <w:vAlign w:val="center"/>
        </w:tcPr>
        <w:p w:rsidR="00E33877" w:rsidRPr="00FC0C53" w:rsidRDefault="00A204D0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72CC31F" wp14:editId="6B466B14">
                <wp:extent cx="848995" cy="864870"/>
                <wp:effectExtent l="0" t="0" r="8255" b="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3877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E33877" w:rsidRDefault="00E33877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E33877" w:rsidRPr="00B60FB9" w:rsidRDefault="00E33877" w:rsidP="009D2786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PDRMS-08</w:t>
          </w:r>
        </w:p>
      </w:tc>
      <w:tc>
        <w:tcPr>
          <w:tcW w:w="2268" w:type="dxa"/>
          <w:gridSpan w:val="2"/>
          <w:shd w:val="clear" w:color="auto" w:fill="EAEAEA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E33877" w:rsidRPr="002F455A" w:rsidRDefault="00BB0332" w:rsidP="00EE584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</w:t>
          </w:r>
          <w:r w:rsidR="00F822DB">
            <w:rPr>
              <w:rFonts w:ascii="Trebuchet MS" w:hAnsi="Trebuchet MS" w:cs="Trebuchet MS"/>
              <w:sz w:val="18"/>
              <w:szCs w:val="18"/>
            </w:rPr>
            <w:t>1</w:t>
          </w:r>
          <w:r w:rsidR="00E33877" w:rsidRPr="002F455A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E33877" w:rsidRPr="002F455A">
            <w:rPr>
              <w:rFonts w:ascii="Trebuchet MS" w:hAnsi="Trebuchet MS" w:cs="Trebuchet MS"/>
              <w:sz w:val="18"/>
              <w:szCs w:val="18"/>
            </w:rPr>
            <w:t>/201</w:t>
          </w:r>
          <w:r w:rsidR="00803931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E33877" w:rsidRPr="002F455A" w:rsidRDefault="00BB0332" w:rsidP="008C482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07</w:t>
          </w:r>
        </w:p>
      </w:tc>
      <w:tc>
        <w:tcPr>
          <w:tcW w:w="2268" w:type="dxa"/>
          <w:vMerge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E33877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E33877" w:rsidRPr="00136164" w:rsidRDefault="00E33877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E33877" w:rsidRPr="00FC0C53" w:rsidRDefault="00E33877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E33877" w:rsidRPr="00B60FB9" w:rsidRDefault="00E33877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E33877" w:rsidRPr="00FC0C53" w:rsidRDefault="00E33877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E33877" w:rsidRPr="00410913">
      <w:trPr>
        <w:trHeight w:val="512"/>
        <w:jc w:val="center"/>
      </w:trPr>
      <w:tc>
        <w:tcPr>
          <w:tcW w:w="2268" w:type="dxa"/>
          <w:vMerge/>
        </w:tcPr>
        <w:p w:rsidR="00E33877" w:rsidRPr="00136164" w:rsidRDefault="00E33877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E33877" w:rsidRPr="00B60FB9" w:rsidRDefault="00E33877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E33877" w:rsidRPr="00B60FB9" w:rsidRDefault="00E33877" w:rsidP="00021FFD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</w:tcPr>
        <w:p w:rsidR="00E33877" w:rsidRPr="00FC0C53" w:rsidRDefault="00E3387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E33877" w:rsidRPr="00E378DE" w:rsidRDefault="00E33877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77" w:rsidRDefault="00894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5656" o:spid="_x0000_s2052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3511173"/>
    <w:multiLevelType w:val="hybridMultilevel"/>
    <w:tmpl w:val="18FAA7B8"/>
    <w:lvl w:ilvl="0" w:tplc="080A0017">
      <w:start w:val="1"/>
      <w:numFmt w:val="lowerLetter"/>
      <w:lvlText w:val="%1)"/>
      <w:lvlJc w:val="left"/>
      <w:pPr>
        <w:ind w:left="928" w:hanging="360"/>
      </w:pPr>
    </w:lvl>
    <w:lvl w:ilvl="1" w:tplc="080A0019">
      <w:start w:val="1"/>
      <w:numFmt w:val="lowerLetter"/>
      <w:lvlText w:val="%2."/>
      <w:lvlJc w:val="left"/>
      <w:pPr>
        <w:ind w:left="1648" w:hanging="360"/>
      </w:pPr>
    </w:lvl>
    <w:lvl w:ilvl="2" w:tplc="080A001B">
      <w:start w:val="1"/>
      <w:numFmt w:val="lowerRoman"/>
      <w:lvlText w:val="%3."/>
      <w:lvlJc w:val="right"/>
      <w:pPr>
        <w:ind w:left="2368" w:hanging="180"/>
      </w:pPr>
    </w:lvl>
    <w:lvl w:ilvl="3" w:tplc="080A000F">
      <w:start w:val="1"/>
      <w:numFmt w:val="decimal"/>
      <w:lvlText w:val="%4."/>
      <w:lvlJc w:val="left"/>
      <w:pPr>
        <w:ind w:left="3088" w:hanging="360"/>
      </w:pPr>
    </w:lvl>
    <w:lvl w:ilvl="4" w:tplc="080A0019">
      <w:start w:val="1"/>
      <w:numFmt w:val="lowerLetter"/>
      <w:lvlText w:val="%5."/>
      <w:lvlJc w:val="left"/>
      <w:pPr>
        <w:ind w:left="3808" w:hanging="360"/>
      </w:pPr>
    </w:lvl>
    <w:lvl w:ilvl="5" w:tplc="080A001B">
      <w:start w:val="1"/>
      <w:numFmt w:val="lowerRoman"/>
      <w:lvlText w:val="%6."/>
      <w:lvlJc w:val="right"/>
      <w:pPr>
        <w:ind w:left="4528" w:hanging="180"/>
      </w:pPr>
    </w:lvl>
    <w:lvl w:ilvl="6" w:tplc="080A000F">
      <w:start w:val="1"/>
      <w:numFmt w:val="decimal"/>
      <w:lvlText w:val="%7."/>
      <w:lvlJc w:val="left"/>
      <w:pPr>
        <w:ind w:left="5248" w:hanging="360"/>
      </w:pPr>
    </w:lvl>
    <w:lvl w:ilvl="7" w:tplc="080A0019">
      <w:start w:val="1"/>
      <w:numFmt w:val="lowerLetter"/>
      <w:lvlText w:val="%8."/>
      <w:lvlJc w:val="left"/>
      <w:pPr>
        <w:ind w:left="5968" w:hanging="360"/>
      </w:pPr>
    </w:lvl>
    <w:lvl w:ilvl="8" w:tplc="080A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35F0488"/>
    <w:multiLevelType w:val="hybridMultilevel"/>
    <w:tmpl w:val="EC2A973E"/>
    <w:lvl w:ilvl="0" w:tplc="49FEFC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05C25"/>
    <w:rsid w:val="00014184"/>
    <w:rsid w:val="00014A9F"/>
    <w:rsid w:val="00021FFD"/>
    <w:rsid w:val="0002259F"/>
    <w:rsid w:val="0002550B"/>
    <w:rsid w:val="0002615B"/>
    <w:rsid w:val="000402FC"/>
    <w:rsid w:val="00041D89"/>
    <w:rsid w:val="00042613"/>
    <w:rsid w:val="00045795"/>
    <w:rsid w:val="000460E3"/>
    <w:rsid w:val="00056675"/>
    <w:rsid w:val="00061247"/>
    <w:rsid w:val="00065338"/>
    <w:rsid w:val="00065483"/>
    <w:rsid w:val="00070F4E"/>
    <w:rsid w:val="000741C7"/>
    <w:rsid w:val="00074DDE"/>
    <w:rsid w:val="000752D8"/>
    <w:rsid w:val="0007558D"/>
    <w:rsid w:val="0007789D"/>
    <w:rsid w:val="00082AC2"/>
    <w:rsid w:val="00083888"/>
    <w:rsid w:val="00084FEF"/>
    <w:rsid w:val="000936F3"/>
    <w:rsid w:val="00096A4B"/>
    <w:rsid w:val="00097425"/>
    <w:rsid w:val="000A1905"/>
    <w:rsid w:val="000B2626"/>
    <w:rsid w:val="000C21E9"/>
    <w:rsid w:val="000C6228"/>
    <w:rsid w:val="000D1726"/>
    <w:rsid w:val="000D3F4D"/>
    <w:rsid w:val="000D4A02"/>
    <w:rsid w:val="000D50ED"/>
    <w:rsid w:val="000E1E8C"/>
    <w:rsid w:val="000E265C"/>
    <w:rsid w:val="000E2F99"/>
    <w:rsid w:val="000E5D30"/>
    <w:rsid w:val="000E6376"/>
    <w:rsid w:val="000E6A88"/>
    <w:rsid w:val="000E731D"/>
    <w:rsid w:val="000E7CB9"/>
    <w:rsid w:val="00104A9B"/>
    <w:rsid w:val="001059E5"/>
    <w:rsid w:val="00111FCA"/>
    <w:rsid w:val="001129E1"/>
    <w:rsid w:val="00113E42"/>
    <w:rsid w:val="001157C8"/>
    <w:rsid w:val="00115B9A"/>
    <w:rsid w:val="001220D4"/>
    <w:rsid w:val="0012476C"/>
    <w:rsid w:val="00132249"/>
    <w:rsid w:val="00133892"/>
    <w:rsid w:val="00136164"/>
    <w:rsid w:val="00136359"/>
    <w:rsid w:val="001430D2"/>
    <w:rsid w:val="001433CB"/>
    <w:rsid w:val="00144F45"/>
    <w:rsid w:val="00145FC5"/>
    <w:rsid w:val="0015112E"/>
    <w:rsid w:val="00153CC4"/>
    <w:rsid w:val="00154A07"/>
    <w:rsid w:val="0016020B"/>
    <w:rsid w:val="00161EF5"/>
    <w:rsid w:val="00163786"/>
    <w:rsid w:val="00164915"/>
    <w:rsid w:val="00164B0C"/>
    <w:rsid w:val="001705D2"/>
    <w:rsid w:val="00173C0A"/>
    <w:rsid w:val="00175207"/>
    <w:rsid w:val="001764DB"/>
    <w:rsid w:val="00180197"/>
    <w:rsid w:val="001912C7"/>
    <w:rsid w:val="00193C15"/>
    <w:rsid w:val="001A6D5C"/>
    <w:rsid w:val="001B0314"/>
    <w:rsid w:val="001B3A0B"/>
    <w:rsid w:val="001B3AC3"/>
    <w:rsid w:val="001B569B"/>
    <w:rsid w:val="001C1367"/>
    <w:rsid w:val="001C4100"/>
    <w:rsid w:val="001D0CB6"/>
    <w:rsid w:val="001D460C"/>
    <w:rsid w:val="001D4BC2"/>
    <w:rsid w:val="001E0C51"/>
    <w:rsid w:val="001E113F"/>
    <w:rsid w:val="001E1349"/>
    <w:rsid w:val="001E2A3B"/>
    <w:rsid w:val="001E3806"/>
    <w:rsid w:val="001E547D"/>
    <w:rsid w:val="001E6257"/>
    <w:rsid w:val="001F0E9E"/>
    <w:rsid w:val="001F7361"/>
    <w:rsid w:val="00212E2A"/>
    <w:rsid w:val="00214A72"/>
    <w:rsid w:val="0021531B"/>
    <w:rsid w:val="00216936"/>
    <w:rsid w:val="00217FB6"/>
    <w:rsid w:val="00220CE7"/>
    <w:rsid w:val="0022143C"/>
    <w:rsid w:val="002276CA"/>
    <w:rsid w:val="00230986"/>
    <w:rsid w:val="002362F6"/>
    <w:rsid w:val="002418CD"/>
    <w:rsid w:val="00252499"/>
    <w:rsid w:val="0025325A"/>
    <w:rsid w:val="00255F48"/>
    <w:rsid w:val="00260334"/>
    <w:rsid w:val="00261A6F"/>
    <w:rsid w:val="00261EC9"/>
    <w:rsid w:val="002657DD"/>
    <w:rsid w:val="002660CE"/>
    <w:rsid w:val="0026627B"/>
    <w:rsid w:val="0027091B"/>
    <w:rsid w:val="00271512"/>
    <w:rsid w:val="0027363F"/>
    <w:rsid w:val="002764C0"/>
    <w:rsid w:val="00277DF1"/>
    <w:rsid w:val="002823D4"/>
    <w:rsid w:val="00286BE5"/>
    <w:rsid w:val="00287BBC"/>
    <w:rsid w:val="00291631"/>
    <w:rsid w:val="00294CCA"/>
    <w:rsid w:val="002B1319"/>
    <w:rsid w:val="002B1B7B"/>
    <w:rsid w:val="002B3FF9"/>
    <w:rsid w:val="002B5167"/>
    <w:rsid w:val="002B647F"/>
    <w:rsid w:val="002D268F"/>
    <w:rsid w:val="002D2C5C"/>
    <w:rsid w:val="002D4A18"/>
    <w:rsid w:val="002D62CB"/>
    <w:rsid w:val="002E07EE"/>
    <w:rsid w:val="002E446F"/>
    <w:rsid w:val="002E4E2B"/>
    <w:rsid w:val="002E6086"/>
    <w:rsid w:val="002E7F7E"/>
    <w:rsid w:val="002F07D0"/>
    <w:rsid w:val="002F2A6D"/>
    <w:rsid w:val="002F4165"/>
    <w:rsid w:val="002F455A"/>
    <w:rsid w:val="00303769"/>
    <w:rsid w:val="003055D6"/>
    <w:rsid w:val="00313AAB"/>
    <w:rsid w:val="00313BD5"/>
    <w:rsid w:val="00314450"/>
    <w:rsid w:val="003156FE"/>
    <w:rsid w:val="003166FA"/>
    <w:rsid w:val="00317F0D"/>
    <w:rsid w:val="00324548"/>
    <w:rsid w:val="00324FAC"/>
    <w:rsid w:val="0032556E"/>
    <w:rsid w:val="0033026E"/>
    <w:rsid w:val="0033368D"/>
    <w:rsid w:val="003471D9"/>
    <w:rsid w:val="003513B3"/>
    <w:rsid w:val="00352284"/>
    <w:rsid w:val="0035516A"/>
    <w:rsid w:val="003603B0"/>
    <w:rsid w:val="0036409F"/>
    <w:rsid w:val="00364FFD"/>
    <w:rsid w:val="00377107"/>
    <w:rsid w:val="00377C3F"/>
    <w:rsid w:val="003819AC"/>
    <w:rsid w:val="0038235F"/>
    <w:rsid w:val="003829E1"/>
    <w:rsid w:val="003847DF"/>
    <w:rsid w:val="00386EBA"/>
    <w:rsid w:val="00387F17"/>
    <w:rsid w:val="00387F23"/>
    <w:rsid w:val="003907D2"/>
    <w:rsid w:val="003910A6"/>
    <w:rsid w:val="00396B17"/>
    <w:rsid w:val="003A0BA4"/>
    <w:rsid w:val="003A1BA7"/>
    <w:rsid w:val="003A7110"/>
    <w:rsid w:val="003B11CE"/>
    <w:rsid w:val="003B34A6"/>
    <w:rsid w:val="003D0927"/>
    <w:rsid w:val="003D412E"/>
    <w:rsid w:val="003E2AE8"/>
    <w:rsid w:val="003E34C9"/>
    <w:rsid w:val="003E43AF"/>
    <w:rsid w:val="003F45DD"/>
    <w:rsid w:val="003F7398"/>
    <w:rsid w:val="00402243"/>
    <w:rsid w:val="00410913"/>
    <w:rsid w:val="00416D09"/>
    <w:rsid w:val="00417C85"/>
    <w:rsid w:val="00421693"/>
    <w:rsid w:val="00422A6E"/>
    <w:rsid w:val="00430100"/>
    <w:rsid w:val="00430E2D"/>
    <w:rsid w:val="00440826"/>
    <w:rsid w:val="004468D9"/>
    <w:rsid w:val="00446A84"/>
    <w:rsid w:val="00450EA6"/>
    <w:rsid w:val="00456B84"/>
    <w:rsid w:val="0046084C"/>
    <w:rsid w:val="00464E03"/>
    <w:rsid w:val="0046634D"/>
    <w:rsid w:val="00472159"/>
    <w:rsid w:val="0047272C"/>
    <w:rsid w:val="004768B1"/>
    <w:rsid w:val="00477252"/>
    <w:rsid w:val="00483F8E"/>
    <w:rsid w:val="00490C4F"/>
    <w:rsid w:val="00492BC9"/>
    <w:rsid w:val="00494FDC"/>
    <w:rsid w:val="004A4F6C"/>
    <w:rsid w:val="004A6D8A"/>
    <w:rsid w:val="004B13A1"/>
    <w:rsid w:val="004C1315"/>
    <w:rsid w:val="004D0A33"/>
    <w:rsid w:val="004D7249"/>
    <w:rsid w:val="004E119B"/>
    <w:rsid w:val="004E4C3B"/>
    <w:rsid w:val="004E62DC"/>
    <w:rsid w:val="004F7C3B"/>
    <w:rsid w:val="00502648"/>
    <w:rsid w:val="00502D46"/>
    <w:rsid w:val="00503648"/>
    <w:rsid w:val="00504A1B"/>
    <w:rsid w:val="00506397"/>
    <w:rsid w:val="00512D02"/>
    <w:rsid w:val="005163CD"/>
    <w:rsid w:val="00521C89"/>
    <w:rsid w:val="00527047"/>
    <w:rsid w:val="005304F7"/>
    <w:rsid w:val="0054482A"/>
    <w:rsid w:val="00546201"/>
    <w:rsid w:val="00547EA8"/>
    <w:rsid w:val="00550F44"/>
    <w:rsid w:val="0055270B"/>
    <w:rsid w:val="005568B3"/>
    <w:rsid w:val="00560DB3"/>
    <w:rsid w:val="0056190F"/>
    <w:rsid w:val="005635BC"/>
    <w:rsid w:val="00565746"/>
    <w:rsid w:val="00581C38"/>
    <w:rsid w:val="00585637"/>
    <w:rsid w:val="005864CB"/>
    <w:rsid w:val="005922E9"/>
    <w:rsid w:val="005932E4"/>
    <w:rsid w:val="00593B2A"/>
    <w:rsid w:val="00595E83"/>
    <w:rsid w:val="005A28F0"/>
    <w:rsid w:val="005A3FCA"/>
    <w:rsid w:val="005A7BC0"/>
    <w:rsid w:val="005A7E5A"/>
    <w:rsid w:val="005B3B3D"/>
    <w:rsid w:val="005B68D5"/>
    <w:rsid w:val="005B6A87"/>
    <w:rsid w:val="005B730C"/>
    <w:rsid w:val="005C268B"/>
    <w:rsid w:val="005C4BFE"/>
    <w:rsid w:val="005C676F"/>
    <w:rsid w:val="005C71E8"/>
    <w:rsid w:val="005D03FD"/>
    <w:rsid w:val="005D241E"/>
    <w:rsid w:val="005D60B5"/>
    <w:rsid w:val="005E116B"/>
    <w:rsid w:val="005E43F6"/>
    <w:rsid w:val="005F53B2"/>
    <w:rsid w:val="00610C2C"/>
    <w:rsid w:val="00611CE6"/>
    <w:rsid w:val="006125F4"/>
    <w:rsid w:val="006129D9"/>
    <w:rsid w:val="00617D48"/>
    <w:rsid w:val="0062058C"/>
    <w:rsid w:val="00620FBD"/>
    <w:rsid w:val="00626FA6"/>
    <w:rsid w:val="00627FBC"/>
    <w:rsid w:val="00636F25"/>
    <w:rsid w:val="00660B2C"/>
    <w:rsid w:val="00664F60"/>
    <w:rsid w:val="0067372F"/>
    <w:rsid w:val="00675532"/>
    <w:rsid w:val="00680649"/>
    <w:rsid w:val="006807CF"/>
    <w:rsid w:val="00681DB7"/>
    <w:rsid w:val="00682F2B"/>
    <w:rsid w:val="0068348A"/>
    <w:rsid w:val="00684CB6"/>
    <w:rsid w:val="00685E5B"/>
    <w:rsid w:val="00697FA0"/>
    <w:rsid w:val="006A07C1"/>
    <w:rsid w:val="006A3416"/>
    <w:rsid w:val="006A68F3"/>
    <w:rsid w:val="006B36C4"/>
    <w:rsid w:val="006C04E5"/>
    <w:rsid w:val="006C0C80"/>
    <w:rsid w:val="006D0CFA"/>
    <w:rsid w:val="006D3499"/>
    <w:rsid w:val="006D6954"/>
    <w:rsid w:val="006D7122"/>
    <w:rsid w:val="006E17F1"/>
    <w:rsid w:val="006E4AB3"/>
    <w:rsid w:val="006F44DB"/>
    <w:rsid w:val="006F4C67"/>
    <w:rsid w:val="006F6292"/>
    <w:rsid w:val="006F715F"/>
    <w:rsid w:val="006F76EE"/>
    <w:rsid w:val="00703A54"/>
    <w:rsid w:val="00703CBE"/>
    <w:rsid w:val="007053F2"/>
    <w:rsid w:val="00706D0D"/>
    <w:rsid w:val="00712E49"/>
    <w:rsid w:val="0071324C"/>
    <w:rsid w:val="00715BF5"/>
    <w:rsid w:val="00725712"/>
    <w:rsid w:val="00726B6F"/>
    <w:rsid w:val="0073345A"/>
    <w:rsid w:val="00733E55"/>
    <w:rsid w:val="0073426A"/>
    <w:rsid w:val="00743CA8"/>
    <w:rsid w:val="0074423F"/>
    <w:rsid w:val="007445D8"/>
    <w:rsid w:val="007448C1"/>
    <w:rsid w:val="007459DA"/>
    <w:rsid w:val="00745C98"/>
    <w:rsid w:val="0074701A"/>
    <w:rsid w:val="0075129F"/>
    <w:rsid w:val="00752C94"/>
    <w:rsid w:val="0075446F"/>
    <w:rsid w:val="00761039"/>
    <w:rsid w:val="007611BF"/>
    <w:rsid w:val="00770175"/>
    <w:rsid w:val="00770C4E"/>
    <w:rsid w:val="00771214"/>
    <w:rsid w:val="0077200C"/>
    <w:rsid w:val="00780065"/>
    <w:rsid w:val="00782A08"/>
    <w:rsid w:val="007836D1"/>
    <w:rsid w:val="00797D17"/>
    <w:rsid w:val="007A09C8"/>
    <w:rsid w:val="007A0F48"/>
    <w:rsid w:val="007A7EF6"/>
    <w:rsid w:val="007B1783"/>
    <w:rsid w:val="007B6DB7"/>
    <w:rsid w:val="007C06DC"/>
    <w:rsid w:val="007C3931"/>
    <w:rsid w:val="007C4C5C"/>
    <w:rsid w:val="007E16DC"/>
    <w:rsid w:val="007E4D87"/>
    <w:rsid w:val="007F0562"/>
    <w:rsid w:val="007F0937"/>
    <w:rsid w:val="007F7EA3"/>
    <w:rsid w:val="00803931"/>
    <w:rsid w:val="008078B6"/>
    <w:rsid w:val="008111A1"/>
    <w:rsid w:val="00814BE9"/>
    <w:rsid w:val="00817B5B"/>
    <w:rsid w:val="008430EC"/>
    <w:rsid w:val="00845BB8"/>
    <w:rsid w:val="00851C33"/>
    <w:rsid w:val="008538E7"/>
    <w:rsid w:val="0085532E"/>
    <w:rsid w:val="00855F82"/>
    <w:rsid w:val="00870799"/>
    <w:rsid w:val="00874683"/>
    <w:rsid w:val="008765A4"/>
    <w:rsid w:val="008925DA"/>
    <w:rsid w:val="00894B2B"/>
    <w:rsid w:val="008A04FE"/>
    <w:rsid w:val="008A1E61"/>
    <w:rsid w:val="008A2A17"/>
    <w:rsid w:val="008B06EB"/>
    <w:rsid w:val="008B0AB9"/>
    <w:rsid w:val="008B4E99"/>
    <w:rsid w:val="008B672C"/>
    <w:rsid w:val="008B725A"/>
    <w:rsid w:val="008C4343"/>
    <w:rsid w:val="008C4822"/>
    <w:rsid w:val="008C491A"/>
    <w:rsid w:val="008C740E"/>
    <w:rsid w:val="008C7459"/>
    <w:rsid w:val="008D77B1"/>
    <w:rsid w:val="008E3305"/>
    <w:rsid w:val="008E5F15"/>
    <w:rsid w:val="008F2563"/>
    <w:rsid w:val="008F52E0"/>
    <w:rsid w:val="008F5428"/>
    <w:rsid w:val="009128D3"/>
    <w:rsid w:val="00921956"/>
    <w:rsid w:val="00924643"/>
    <w:rsid w:val="009475E0"/>
    <w:rsid w:val="00951723"/>
    <w:rsid w:val="00955275"/>
    <w:rsid w:val="009552A9"/>
    <w:rsid w:val="009561AB"/>
    <w:rsid w:val="0095625E"/>
    <w:rsid w:val="00966DD4"/>
    <w:rsid w:val="00967AE2"/>
    <w:rsid w:val="009707D4"/>
    <w:rsid w:val="00970F91"/>
    <w:rsid w:val="00972442"/>
    <w:rsid w:val="00977485"/>
    <w:rsid w:val="00980B1C"/>
    <w:rsid w:val="00983461"/>
    <w:rsid w:val="00986B14"/>
    <w:rsid w:val="009C3DAA"/>
    <w:rsid w:val="009C5956"/>
    <w:rsid w:val="009D1AAD"/>
    <w:rsid w:val="009D2473"/>
    <w:rsid w:val="009D2786"/>
    <w:rsid w:val="009D33CE"/>
    <w:rsid w:val="009D3C96"/>
    <w:rsid w:val="009D5670"/>
    <w:rsid w:val="009D7101"/>
    <w:rsid w:val="009E087A"/>
    <w:rsid w:val="009E7184"/>
    <w:rsid w:val="009E7EA3"/>
    <w:rsid w:val="009F2F22"/>
    <w:rsid w:val="009F59F9"/>
    <w:rsid w:val="00A00D8A"/>
    <w:rsid w:val="00A02587"/>
    <w:rsid w:val="00A04C5D"/>
    <w:rsid w:val="00A05977"/>
    <w:rsid w:val="00A12C47"/>
    <w:rsid w:val="00A1677F"/>
    <w:rsid w:val="00A204D0"/>
    <w:rsid w:val="00A2316D"/>
    <w:rsid w:val="00A240AB"/>
    <w:rsid w:val="00A2559F"/>
    <w:rsid w:val="00A25C3D"/>
    <w:rsid w:val="00A36EE8"/>
    <w:rsid w:val="00A4168F"/>
    <w:rsid w:val="00A4215C"/>
    <w:rsid w:val="00A4451B"/>
    <w:rsid w:val="00A464CC"/>
    <w:rsid w:val="00A5444C"/>
    <w:rsid w:val="00A549AD"/>
    <w:rsid w:val="00A566AD"/>
    <w:rsid w:val="00A62D38"/>
    <w:rsid w:val="00A62F6E"/>
    <w:rsid w:val="00A65B02"/>
    <w:rsid w:val="00A67BA6"/>
    <w:rsid w:val="00A7551B"/>
    <w:rsid w:val="00A81AEB"/>
    <w:rsid w:val="00A86B2E"/>
    <w:rsid w:val="00A94DA2"/>
    <w:rsid w:val="00A970A9"/>
    <w:rsid w:val="00AA0254"/>
    <w:rsid w:val="00AB1057"/>
    <w:rsid w:val="00AB7D1A"/>
    <w:rsid w:val="00AC1420"/>
    <w:rsid w:val="00AC75C8"/>
    <w:rsid w:val="00AD0663"/>
    <w:rsid w:val="00AD0B12"/>
    <w:rsid w:val="00AD3173"/>
    <w:rsid w:val="00AD4FF0"/>
    <w:rsid w:val="00AD6F5A"/>
    <w:rsid w:val="00AE01F3"/>
    <w:rsid w:val="00AE1BC0"/>
    <w:rsid w:val="00AE2690"/>
    <w:rsid w:val="00AE27D8"/>
    <w:rsid w:val="00AE370B"/>
    <w:rsid w:val="00AE6904"/>
    <w:rsid w:val="00AF1D05"/>
    <w:rsid w:val="00AF2EB2"/>
    <w:rsid w:val="00AF467A"/>
    <w:rsid w:val="00AF707B"/>
    <w:rsid w:val="00AF7391"/>
    <w:rsid w:val="00B03247"/>
    <w:rsid w:val="00B04AD2"/>
    <w:rsid w:val="00B23AE5"/>
    <w:rsid w:val="00B2426D"/>
    <w:rsid w:val="00B265B5"/>
    <w:rsid w:val="00B26F5D"/>
    <w:rsid w:val="00B32C6A"/>
    <w:rsid w:val="00B346B7"/>
    <w:rsid w:val="00B374C5"/>
    <w:rsid w:val="00B43732"/>
    <w:rsid w:val="00B4379E"/>
    <w:rsid w:val="00B45D05"/>
    <w:rsid w:val="00B464E8"/>
    <w:rsid w:val="00B47649"/>
    <w:rsid w:val="00B47F81"/>
    <w:rsid w:val="00B51C37"/>
    <w:rsid w:val="00B51DA2"/>
    <w:rsid w:val="00B53F6B"/>
    <w:rsid w:val="00B5708D"/>
    <w:rsid w:val="00B60FB9"/>
    <w:rsid w:val="00B657A0"/>
    <w:rsid w:val="00B7073B"/>
    <w:rsid w:val="00B746AD"/>
    <w:rsid w:val="00B75695"/>
    <w:rsid w:val="00B771BD"/>
    <w:rsid w:val="00B77A86"/>
    <w:rsid w:val="00B81FDF"/>
    <w:rsid w:val="00B84A54"/>
    <w:rsid w:val="00B86D9C"/>
    <w:rsid w:val="00B86E5E"/>
    <w:rsid w:val="00B87BBD"/>
    <w:rsid w:val="00B90396"/>
    <w:rsid w:val="00B972FB"/>
    <w:rsid w:val="00BA5D69"/>
    <w:rsid w:val="00BA5F86"/>
    <w:rsid w:val="00BB0332"/>
    <w:rsid w:val="00BB40E4"/>
    <w:rsid w:val="00BC249E"/>
    <w:rsid w:val="00BD4E3E"/>
    <w:rsid w:val="00BD73DA"/>
    <w:rsid w:val="00BE2D21"/>
    <w:rsid w:val="00BF323C"/>
    <w:rsid w:val="00BF3344"/>
    <w:rsid w:val="00C01457"/>
    <w:rsid w:val="00C01DCE"/>
    <w:rsid w:val="00C032E0"/>
    <w:rsid w:val="00C0529A"/>
    <w:rsid w:val="00C164B6"/>
    <w:rsid w:val="00C1761C"/>
    <w:rsid w:val="00C17857"/>
    <w:rsid w:val="00C223F8"/>
    <w:rsid w:val="00C26E35"/>
    <w:rsid w:val="00C320D6"/>
    <w:rsid w:val="00C3481F"/>
    <w:rsid w:val="00C369AF"/>
    <w:rsid w:val="00C415F6"/>
    <w:rsid w:val="00C4193D"/>
    <w:rsid w:val="00C44194"/>
    <w:rsid w:val="00C500D6"/>
    <w:rsid w:val="00C61881"/>
    <w:rsid w:val="00C6383C"/>
    <w:rsid w:val="00C67AB1"/>
    <w:rsid w:val="00C67AF0"/>
    <w:rsid w:val="00C70E29"/>
    <w:rsid w:val="00C80AB2"/>
    <w:rsid w:val="00C83A3B"/>
    <w:rsid w:val="00C8456B"/>
    <w:rsid w:val="00C84687"/>
    <w:rsid w:val="00C848CD"/>
    <w:rsid w:val="00C84A09"/>
    <w:rsid w:val="00C87A80"/>
    <w:rsid w:val="00C91754"/>
    <w:rsid w:val="00CA0CBC"/>
    <w:rsid w:val="00CA6E70"/>
    <w:rsid w:val="00CE1F75"/>
    <w:rsid w:val="00CF018A"/>
    <w:rsid w:val="00CF17DA"/>
    <w:rsid w:val="00CF4B67"/>
    <w:rsid w:val="00D01F7F"/>
    <w:rsid w:val="00D05907"/>
    <w:rsid w:val="00D05935"/>
    <w:rsid w:val="00D0597C"/>
    <w:rsid w:val="00D07E2C"/>
    <w:rsid w:val="00D17478"/>
    <w:rsid w:val="00D209D9"/>
    <w:rsid w:val="00D34B9A"/>
    <w:rsid w:val="00D357CB"/>
    <w:rsid w:val="00D42D00"/>
    <w:rsid w:val="00D45237"/>
    <w:rsid w:val="00D514E6"/>
    <w:rsid w:val="00D524F8"/>
    <w:rsid w:val="00D56613"/>
    <w:rsid w:val="00D6180E"/>
    <w:rsid w:val="00D633AF"/>
    <w:rsid w:val="00D67340"/>
    <w:rsid w:val="00D71591"/>
    <w:rsid w:val="00D71691"/>
    <w:rsid w:val="00D77841"/>
    <w:rsid w:val="00D85F6C"/>
    <w:rsid w:val="00DB2AA6"/>
    <w:rsid w:val="00DC43B8"/>
    <w:rsid w:val="00DD3126"/>
    <w:rsid w:val="00DD34C2"/>
    <w:rsid w:val="00DD40CD"/>
    <w:rsid w:val="00DD696C"/>
    <w:rsid w:val="00DE0845"/>
    <w:rsid w:val="00DE10FD"/>
    <w:rsid w:val="00DE15E5"/>
    <w:rsid w:val="00DE5B65"/>
    <w:rsid w:val="00DF1278"/>
    <w:rsid w:val="00DF14BB"/>
    <w:rsid w:val="00E00A89"/>
    <w:rsid w:val="00E024BE"/>
    <w:rsid w:val="00E217B9"/>
    <w:rsid w:val="00E22870"/>
    <w:rsid w:val="00E31B55"/>
    <w:rsid w:val="00E33877"/>
    <w:rsid w:val="00E3463B"/>
    <w:rsid w:val="00E368DC"/>
    <w:rsid w:val="00E368FE"/>
    <w:rsid w:val="00E37063"/>
    <w:rsid w:val="00E378DE"/>
    <w:rsid w:val="00E4046B"/>
    <w:rsid w:val="00E45711"/>
    <w:rsid w:val="00E514DA"/>
    <w:rsid w:val="00E55883"/>
    <w:rsid w:val="00E5694E"/>
    <w:rsid w:val="00E6594B"/>
    <w:rsid w:val="00E73514"/>
    <w:rsid w:val="00E76043"/>
    <w:rsid w:val="00E80078"/>
    <w:rsid w:val="00E845FF"/>
    <w:rsid w:val="00E85B4D"/>
    <w:rsid w:val="00E87ACC"/>
    <w:rsid w:val="00E97C82"/>
    <w:rsid w:val="00EA25B9"/>
    <w:rsid w:val="00EA27BF"/>
    <w:rsid w:val="00EA77E4"/>
    <w:rsid w:val="00EA7CFE"/>
    <w:rsid w:val="00EB04B4"/>
    <w:rsid w:val="00EB2270"/>
    <w:rsid w:val="00EB6E0C"/>
    <w:rsid w:val="00EC555C"/>
    <w:rsid w:val="00ED0F31"/>
    <w:rsid w:val="00ED1C20"/>
    <w:rsid w:val="00ED2EA5"/>
    <w:rsid w:val="00EE25DC"/>
    <w:rsid w:val="00EE584F"/>
    <w:rsid w:val="00EE6D86"/>
    <w:rsid w:val="00EF40F5"/>
    <w:rsid w:val="00EF4BF2"/>
    <w:rsid w:val="00F02149"/>
    <w:rsid w:val="00F14488"/>
    <w:rsid w:val="00F15806"/>
    <w:rsid w:val="00F1716B"/>
    <w:rsid w:val="00F17DB6"/>
    <w:rsid w:val="00F207E2"/>
    <w:rsid w:val="00F22EA2"/>
    <w:rsid w:val="00F3059E"/>
    <w:rsid w:val="00F34C43"/>
    <w:rsid w:val="00F40911"/>
    <w:rsid w:val="00F446FA"/>
    <w:rsid w:val="00F50AA2"/>
    <w:rsid w:val="00F53AB9"/>
    <w:rsid w:val="00F547DD"/>
    <w:rsid w:val="00F55760"/>
    <w:rsid w:val="00F60C2B"/>
    <w:rsid w:val="00F61EE8"/>
    <w:rsid w:val="00F64762"/>
    <w:rsid w:val="00F80CB9"/>
    <w:rsid w:val="00F822DB"/>
    <w:rsid w:val="00F83FB9"/>
    <w:rsid w:val="00F853E8"/>
    <w:rsid w:val="00F857AF"/>
    <w:rsid w:val="00F9018D"/>
    <w:rsid w:val="00F92725"/>
    <w:rsid w:val="00F96C39"/>
    <w:rsid w:val="00F97660"/>
    <w:rsid w:val="00FA15F6"/>
    <w:rsid w:val="00FA289E"/>
    <w:rsid w:val="00FB37B4"/>
    <w:rsid w:val="00FB48A4"/>
    <w:rsid w:val="00FC0C53"/>
    <w:rsid w:val="00FC48DF"/>
    <w:rsid w:val="00FD0180"/>
    <w:rsid w:val="00FD13FE"/>
    <w:rsid w:val="00FE0EAD"/>
    <w:rsid w:val="00FE2C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55038E08-D9A2-4E63-9AED-8F50F6AA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SonyVaio</cp:lastModifiedBy>
  <cp:revision>129</cp:revision>
  <cp:lastPrinted>2015-10-12T17:03:00Z</cp:lastPrinted>
  <dcterms:created xsi:type="dcterms:W3CDTF">2014-08-14T18:03:00Z</dcterms:created>
  <dcterms:modified xsi:type="dcterms:W3CDTF">2017-11-13T07:42:00Z</dcterms:modified>
</cp:coreProperties>
</file>